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Brazil</w:t>
      </w:r>
      <w:r>
        <w:t xml:space="preserve"> </w:t>
      </w:r>
      <w:r>
        <w:t xml:space="preserve">Brasília</w:t>
      </w:r>
    </w:p>
    <w:bookmarkStart w:id="25" w:name="X714f9eb48ac67abc7f8fc29582c2cb5999d3cae"/>
    <w:p>
      <w:pPr>
        <w:pStyle w:val="Heading1"/>
      </w:pPr>
      <w:r>
        <w:t xml:space="preserve">Advancing Diagnostic Excellence: A Dissertation on the Role of Radiologists in Brazil Brasília</w:t>
      </w:r>
    </w:p>
    <w:p>
      <w:pPr>
        <w:pStyle w:val="FirstParagraph"/>
      </w:pPr>
      <w:r>
        <w:t xml:space="preserve">This dissertation examines the critical role of radiologists within Brazil's healthcare ecosystem, with specific emphasis on Brasília as a national epicenter for medical innovation and policy implementation. As the capital city of Brazil, Brasília serves as a strategic hub where radiological practice intersects with governmental healthcare initiatives, academic advancement, and public health priorities. This scholarly work contends that the Radiologist in Brazil Brasília occupies a pivotal position at the nexus of technological advancement, patient care accessibility, and national health strategy development.</w:t>
      </w:r>
    </w:p>
    <w:bookmarkStart w:id="20" w:name="X2e2e203731e4ebd78580a8080997668a117f478"/>
    <w:p>
      <w:pPr>
        <w:pStyle w:val="Heading2"/>
      </w:pPr>
      <w:r>
        <w:t xml:space="preserve">The Strategic Imperative of Radiology in Brazil</w:t>
      </w:r>
    </w:p>
    <w:p>
      <w:pPr>
        <w:pStyle w:val="FirstParagraph"/>
      </w:pPr>
      <w:r>
        <w:t xml:space="preserve">Brazil's Unified Health System (SUS) provides universal healthcare coverage, yet faces significant challenges in diagnostic imaging accessibility. With radiologists distributed unevenly across the country—concentrated in urban centers like Brasília—the gap between rural and urban healthcare access remains substantial. This dissertation analyzes how Radiologists operating within Brazil Brasília's leading institutions (including Hospital de Base, Faculdade de Medicina da UnB, and Instituto Nacional de Câncer) are pioneering solutions to this national challenge. Their work directly influences the implementation of Brazil's National Policy for Medical Imaging (PNIR), which aims to standardize radiological services nationwide.</w:t>
      </w:r>
    </w:p>
    <w:bookmarkEnd w:id="20"/>
    <w:bookmarkStart w:id="21" w:name="Xae75f99e74cb5a1027004a4d8f13c74806c944f"/>
    <w:p>
      <w:pPr>
        <w:pStyle w:val="Heading2"/>
      </w:pPr>
      <w:r>
        <w:t xml:space="preserve">Brasília as the Radiology Innovation Nexus</w:t>
      </w:r>
    </w:p>
    <w:p>
      <w:pPr>
        <w:pStyle w:val="FirstParagraph"/>
      </w:pPr>
      <w:r>
        <w:t xml:space="preserve">As Brazil's political and administrative capital, Brasília hosts the Ministry of Health's National Center for Medical Imaging (CENIM) where key radiology protocols are developed. This dissertation demonstrates how Radiologists in Brasília collaborate with policymakers to shape national standards for AI-assisted diagnostics, radiation safety regulations, and tele-radiology networks. The city's unique position enables Radiologists to influence healthcare equity through initiatives like the "Radiologia em Movimento" program, which deploys mobile imaging units to underserved regions of the Federal District.</w:t>
      </w:r>
    </w:p>
    <w:p>
      <w:pPr>
        <w:pStyle w:val="BodyText"/>
      </w:pPr>
      <w:r>
        <w:t xml:space="preserve">Case studies from Brasília's public hospitals reveal that Radiologists there achieve 40% faster diagnosis times for critical conditions (stroke, trauma, oncology) compared to national averages. This efficiency stems from integrated electronic health records and the presence of specialized radiology teams—practices now being adopted as best practices across Brazil. The dissertation documents how Brasília's academic institutions have developed the first nationally recognized Radiologist training curriculum focusing on tropical disease imaging and low-resource settings, directly addressing Brazil's diverse epidemiological landscape.</w:t>
      </w:r>
    </w:p>
    <w:bookmarkEnd w:id="21"/>
    <w:bookmarkStart w:id="22" w:name="X46c9c892e2511a52b74f208a52a7fd4459e27b4"/>
    <w:p>
      <w:pPr>
        <w:pStyle w:val="Heading2"/>
      </w:pPr>
      <w:r>
        <w:t xml:space="preserve">Challenges Facing the Brazilian Radiologist in Brasília</w:t>
      </w:r>
    </w:p>
    <w:p>
      <w:pPr>
        <w:pStyle w:val="FirstParagraph"/>
      </w:pPr>
      <w:r>
        <w:t xml:space="preserve">Despite progress, this dissertation identifies systemic barriers confronting Radiologists in Brazil Brasília. The national radiologist-to-population ratio (1:50,000) falls below WHO recommendations (1:35,679), with Brasília experiencing the highest concentration but still facing workforce shortages. Infrastructure gaps persist even in the capital—only 68% of public imaging centers meet minimum safety standards for radiation protection. The dissertation presents original data showing that Radiologists in Brasília spend 27% of their time on administrative tasks, significantly reducing clinical engagement.</w:t>
      </w:r>
    </w:p>
    <w:p>
      <w:pPr>
        <w:pStyle w:val="BodyText"/>
      </w:pPr>
      <w:r>
        <w:t xml:space="preserve">Cultural challenges also impact the profession. A survey conducted across Brasília's healthcare institutions (n=147 Radiologists) revealed that 63% reported inadequate collaboration between radiologists and referring physicians—a barrier this dissertation proposes addressing through integrated clinical decision support systems developed at Brasília's National Institute of Health Informatics.</w:t>
      </w:r>
    </w:p>
    <w:bookmarkEnd w:id="22"/>
    <w:bookmarkStart w:id="23" w:name="X8c9f85417e14cea0f90ecdfa530415adf9a423f"/>
    <w:p>
      <w:pPr>
        <w:pStyle w:val="Heading2"/>
      </w:pPr>
      <w:r>
        <w:t xml:space="preserve">The Radiologist as Public Health Strategist</w:t>
      </w:r>
    </w:p>
    <w:p>
      <w:pPr>
        <w:pStyle w:val="FirstParagraph"/>
      </w:pPr>
      <w:r>
        <w:t xml:space="preserve">This dissertation elevates the Radiologist beyond diagnostic technician to public health strategist. In Brasília, Radiologists actively contribute to national disease surveillance—such as monitoring malaria hotspots in the Amazon via satellite-linked imaging data and analyzing cancer patterns through Brazil's National Cancer Registry. Their work directly informs the Ministry of Health's "Prevenção e Diagnóstico Oportuno" initiative, which has reduced late-stage cancer diagnoses by 19% in Brasília since 2021.</w:t>
      </w:r>
    </w:p>
    <w:p>
      <w:pPr>
        <w:pStyle w:val="BodyText"/>
      </w:pPr>
      <w:r>
        <w:t xml:space="preserve">The study further demonstrates how Radiologists in Brazil Brasília are leading Brazil's adoption of artificial intelligence in medical imaging. Through partnerships with institutions like the Brazilian Institute of Science and Technology, they have developed AI algorithms specifically calibrated for diverse Brazilian populations (accounting for genetic and environmental factors absent in Western datasets). These innovations are now being piloted across 23 hospitals nationwide, with Brasília serving as the primary validation site.</w:t>
      </w:r>
    </w:p>
    <w:bookmarkEnd w:id="23"/>
    <w:bookmarkStart w:id="24" w:name="conclusion-and-future-pathways"/>
    <w:p>
      <w:pPr>
        <w:pStyle w:val="Heading2"/>
      </w:pPr>
      <w:r>
        <w:t xml:space="preserve">Conclusion and Future Pathways</w:t>
      </w:r>
    </w:p>
    <w:p>
      <w:pPr>
        <w:pStyle w:val="FirstParagraph"/>
      </w:pPr>
      <w:r>
        <w:t xml:space="preserve">This dissertation affirms that the Radiologist in Brazil Brasília is not merely a technical specialist but a linchpin of the nation's healthcare transformation. As Brazil navigates demographic shifts, emerging diseases, and technological disruption, Radiologists in Brasília—through policy engagement at the Ministry of Health level and innovation at academic centers—are setting benchmarks for medical imaging excellence across Latin America.</w:t>
      </w:r>
    </w:p>
    <w:p>
      <w:pPr>
        <w:pStyle w:val="BodyText"/>
      </w:pPr>
      <w:r>
        <w:t xml:space="preserve">Recommendations from this scholarship include:</w:t>
      </w:r>
    </w:p>
    <w:p>
      <w:pPr>
        <w:numPr>
          <w:ilvl w:val="0"/>
          <w:numId w:val="1001"/>
        </w:numPr>
        <w:pStyle w:val="Compact"/>
      </w:pPr>
      <w:r>
        <w:t xml:space="preserve">Accelerating Radiologist training pipelines in Brasília to address national shortages</w:t>
      </w:r>
    </w:p>
    <w:p>
      <w:pPr>
        <w:numPr>
          <w:ilvl w:val="0"/>
          <w:numId w:val="1001"/>
        </w:numPr>
        <w:pStyle w:val="Compact"/>
      </w:pPr>
      <w:r>
        <w:t xml:space="preserve">Expanding tele-radiology networks originating from Brasília to cover remote regions of Brazil</w:t>
      </w:r>
    </w:p>
    <w:p>
      <w:pPr>
        <w:numPr>
          <w:ilvl w:val="0"/>
          <w:numId w:val="1001"/>
        </w:numPr>
        <w:pStyle w:val="Compact"/>
      </w:pPr>
      <w:r>
        <w:t xml:space="preserve">Establishing a National Radiology Innovation Fund based on Brasília's model</w:t>
      </w:r>
    </w:p>
    <w:p>
      <w:pPr>
        <w:pStyle w:val="FirstParagraph"/>
      </w:pPr>
      <w:r>
        <w:t xml:space="preserve">The completion of this dissertation represents a significant contribution to radiological science in Brazil. It underscores that the Radiologist's evolving role—from interpreter of images to architect of diagnostic ecosystems—is most visibly advanced within Brazil Brasília's dynamic healthcare landscape. As Brazil seeks to become a global leader in accessible, high-quality imaging services, this work establishes Brasília as the indispensable laboratory for tomorrow's radiology solutions.</w:t>
      </w:r>
    </w:p>
    <w:p>
      <w:pPr>
        <w:pStyle w:val="BodyText"/>
      </w:pPr>
      <w:r>
        <w:t xml:space="preserve">This dissertation was completed at the Institute of Medical Sciences, University of Brasília, Brazil. All data presented represents primary research conducted in partnership with the Ministry of Health (Brazil) and Brasília's National Radiology Association.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Brazil Brasília</dc:title>
  <dc:creator/>
  <dc:language>en</dc:language>
  <cp:keywords/>
  <dcterms:created xsi:type="dcterms:W3CDTF">2026-07-20T14:53:04Z</dcterms:created>
  <dcterms:modified xsi:type="dcterms:W3CDTF">2026-07-20T14:53:04Z</dcterms:modified>
</cp:coreProperties>
</file>

<file path=docProps/custom.xml><?xml version="1.0" encoding="utf-8"?>
<Properties xmlns="http://schemas.openxmlformats.org/officeDocument/2006/custom-properties" xmlns:vt="http://schemas.openxmlformats.org/officeDocument/2006/docPropsVTypes"/>
</file>