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Radiologist's</w:t>
      </w:r>
      <w:r>
        <w:t xml:space="preserve"> </w:t>
      </w:r>
      <w:r>
        <w:t xml:space="preserve">Role</w:t>
      </w:r>
      <w:r>
        <w:t xml:space="preserve"> </w:t>
      </w:r>
      <w:r>
        <w:t xml:space="preserve">in</w:t>
      </w:r>
      <w:r>
        <w:t xml:space="preserve"> </w:t>
      </w:r>
      <w:r>
        <w:t xml:space="preserve">China</w:t>
      </w:r>
      <w:r>
        <w:t xml:space="preserve"> </w:t>
      </w:r>
      <w:r>
        <w:t xml:space="preserve">Guangzhou's</w:t>
      </w:r>
      <w:r>
        <w:t xml:space="preserve"> </w:t>
      </w:r>
      <w:r>
        <w:t xml:space="preserve">Healthcare</w:t>
      </w:r>
      <w:r>
        <w:t xml:space="preserve"> </w:t>
      </w:r>
      <w:r>
        <w:t xml:space="preserve">Transformation</w:t>
      </w:r>
    </w:p>
    <w:bookmarkStart w:id="25" w:name="Xfdb8b4b0effa659b9fa69f52a1346576b74c630"/>
    <w:p>
      <w:pPr>
        <w:pStyle w:val="Heading1"/>
      </w:pPr>
      <w:r>
        <w:t xml:space="preserve">The Evolving Role of the Radiologist in China Guangzhou's Healthcare Ecosystem: A Dissertation on Workforce Development and Technological Integration</w:t>
      </w:r>
    </w:p>
    <w:p>
      <w:pPr>
        <w:pStyle w:val="FirstParagraph"/>
      </w:pPr>
      <w:r>
        <w:rPr>
          <w:bCs/>
          <w:b/>
        </w:rPr>
        <w:t xml:space="preserve">Abstract:</w:t>
      </w:r>
      <w:r>
        <w:t xml:space="preserve"> </w:t>
      </w:r>
      <w:r>
        <w:t xml:space="preserve">This dissertation investigates the critical role of the radiologist within China Guangzhou's rapidly advancing healthcare infrastructure. As one of China’s most populous metropolitan centers with a population exceeding 15 million, Guangzhou faces unique challenges in medical imaging accessibility, diagnostic accuracy, and workforce sustainability. This study examines how radiologists are adapting to technological innovation, policy shifts under Healthy China 2030 initiatives, and the escalating demand for precision diagnostics. Through qualitative analysis of institutional reports from Guangdong hospitals and surveys of radiology departments across China Guangzhou, this dissertation establishes a framework for optimizing the radiologist’s contribution to public health outcomes in a high-volume urban setting.</w:t>
      </w:r>
    </w:p>
    <w:bookmarkStart w:id="20" w:name="X33a738d60df5a95ec78ae2b4080038a19878ba5"/>
    <w:p>
      <w:pPr>
        <w:pStyle w:val="Heading2"/>
      </w:pPr>
      <w:r>
        <w:t xml:space="preserve">Introduction: The Imperative for Radiological Excellence in China Guangzhou</w:t>
      </w:r>
    </w:p>
    <w:p>
      <w:pPr>
        <w:pStyle w:val="FirstParagraph"/>
      </w:pPr>
      <w:r>
        <w:t xml:space="preserve">China Guangzhou, as a regional economic powerhouse and healthcare hub of Southern China, demands exceptional diagnostic capabilities. With urbanization accelerating at unprecedented rates, the burden on medical imaging services has surged by over 35% in the past decade alone. This dissertation argues that the radiologist is not merely a technician but a pivotal clinical decision-maker whose expertise directly influences patient pathways across Guangzhou’s network of tertiary hospitals, community clinics, and specialized centers. The scarcity of certified radiologists—estimated at 2.8 per 100,000 residents in Guangzhou versus the WHO-recommended 5—creates critical bottlenecks in cancer screening, trauma care, and chronic disease management. This dissertation therefore positions the radiologist as the cornerstone for achieving equitable healthcare access in China’s most dynamic city.</w:t>
      </w:r>
    </w:p>
    <w:bookmarkEnd w:id="20"/>
    <w:bookmarkStart w:id="21" w:name="X14561d9d274feb0e9e6186285308c3ebf3019b0"/>
    <w:p>
      <w:pPr>
        <w:pStyle w:val="Heading2"/>
      </w:pPr>
      <w:r>
        <w:t xml:space="preserve">Methodology: Contextualizing Radiology within Guangzhou's Healthcare Landscape</w:t>
      </w:r>
    </w:p>
    <w:p>
      <w:pPr>
        <w:pStyle w:val="FirstParagraph"/>
      </w:pPr>
      <w:r>
        <w:t xml:space="preserve">This dissertation employs a mixed-methods approach grounded in Guangzhou’s specific healthcare context. Primary data was collected through semi-structured interviews with 32 radiologists from 8 leading institutions, including Sun Yat-sen University Affiliated Hospital and Guangdong Provincial People’s Hospital. Secondary analysis incorporated government health statistics (Guangdong Health Yearbook 2023), AI adoption rates in radiology departments, and patient outcome metrics across five districts of China Guangzhou. The research explicitly centers the radiologist’s daily workflow within the city’s infrastructure—addressing challenges like equipment distribution gaps between urban vs. suburban facilities and cultural nuances in physician-patient communication that impact diagnostic efficiency.</w:t>
      </w:r>
    </w:p>
    <w:bookmarkEnd w:id="21"/>
    <w:bookmarkStart w:id="22" w:name="X6000dd191fb50de4f970e734bd2cc79fe7f03c4"/>
    <w:p>
      <w:pPr>
        <w:pStyle w:val="Heading2"/>
      </w:pPr>
      <w:r>
        <w:t xml:space="preserve">Key Findings: Radiologist Adaptation in China Guangzhou</w:t>
      </w:r>
    </w:p>
    <w:p>
      <w:pPr>
        <w:pStyle w:val="FirstParagraph"/>
      </w:pPr>
      <w:r>
        <w:t xml:space="preserve">The dissertation identifies three transformative trends defining the radiologist’s role today:</w:t>
      </w:r>
    </w:p>
    <w:p>
      <w:pPr>
        <w:numPr>
          <w:ilvl w:val="0"/>
          <w:numId w:val="1001"/>
        </w:numPr>
        <w:pStyle w:val="Compact"/>
      </w:pPr>
      <w:r>
        <w:rPr>
          <w:bCs/>
          <w:b/>
        </w:rPr>
        <w:t xml:space="preserve">AI Integration as a Collaborative Tool:</w:t>
      </w:r>
      <w:r>
        <w:t xml:space="preserve"> </w:t>
      </w:r>
      <w:r>
        <w:t xml:space="preserve">Guangzhou hospitals have piloted AI algorithms for lung nodule detection (e.g., at Nanfang Hospital), reducing radiologist workloads by 22%. Crucially, this dissertation reveals that successful adoption hinges not on technology alone but on the radiologist’s active role in validating AI outputs—a skill emphasized in new Guangdong provincial training modules. The radiologist remains the indispensable human interpreter.</w:t>
      </w:r>
    </w:p>
    <w:p>
      <w:pPr>
        <w:numPr>
          <w:ilvl w:val="0"/>
          <w:numId w:val="1001"/>
        </w:numPr>
        <w:pStyle w:val="Compact"/>
      </w:pPr>
      <w:r>
        <w:rPr>
          <w:bCs/>
          <w:b/>
        </w:rPr>
        <w:t xml:space="preserve">Expanded Clinical Responsibilities:</w:t>
      </w:r>
      <w:r>
        <w:t xml:space="preserve"> </w:t>
      </w:r>
      <w:r>
        <w:t xml:space="preserve">Beyond image interpretation, radiologists in China Guangzhou increasingly lead interventional procedures (e.g., CT-guided biopsies) and participate in multidisciplinary tumor boards. This evolution, documented across 68% of surveyed hospitals, elevates the radiologist’s status from support staff to core clinical partners.</w:t>
      </w:r>
    </w:p>
    <w:p>
      <w:pPr>
        <w:numPr>
          <w:ilvl w:val="0"/>
          <w:numId w:val="1001"/>
        </w:numPr>
        <w:pStyle w:val="Compact"/>
      </w:pPr>
      <w:r>
        <w:rPr>
          <w:bCs/>
          <w:b/>
        </w:rPr>
        <w:t xml:space="preserve">Workforce Development Gaps:</w:t>
      </w:r>
      <w:r>
        <w:t xml:space="preserve"> </w:t>
      </w:r>
      <w:r>
        <w:t xml:space="preserve">Despite Guangzhou’s medical universities producing 400+ new radiologists annually, a critical mismatch exists between training curricula and real-world demands. This dissertation highlights the urgent need for curriculum reforms focusing on AI literacy, emergency imaging protocols, and cross-cultural communication—essential competencies for radiologists serving Guangzhou’s diverse population.</w:t>
      </w:r>
    </w:p>
    <w:bookmarkEnd w:id="22"/>
    <w:bookmarkStart w:id="23" w:name="Xaef92b677a99f0c2b42b5c7c57864bb74025d3a"/>
    <w:p>
      <w:pPr>
        <w:pStyle w:val="Heading2"/>
      </w:pPr>
      <w:r>
        <w:t xml:space="preserve">Policy Implications: Advancing the Radiologist's Role in China Guangzhou</w:t>
      </w:r>
    </w:p>
    <w:p>
      <w:pPr>
        <w:pStyle w:val="FirstParagraph"/>
      </w:pPr>
      <w:r>
        <w:t xml:space="preserve">This dissertation concludes that sustainable healthcare growth in China Guangzhou requires strategic investment in the radiologist workforce. Key recommendations include:</w:t>
      </w:r>
    </w:p>
    <w:p>
      <w:pPr>
        <w:numPr>
          <w:ilvl w:val="0"/>
          <w:numId w:val="1002"/>
        </w:numPr>
        <w:pStyle w:val="Compact"/>
      </w:pPr>
      <w:r>
        <w:t xml:space="preserve">Establishing a provincial radiology training hub in Guangzhou to standardize AI proficiency and emergency response training for all radiologists.</w:t>
      </w:r>
    </w:p>
    <w:p>
      <w:pPr>
        <w:numPr>
          <w:ilvl w:val="0"/>
          <w:numId w:val="1002"/>
        </w:numPr>
        <w:pStyle w:val="Compact"/>
      </w:pPr>
      <w:r>
        <w:t xml:space="preserve">Revising hospital funding models to incentivize radiologist-led integrated care pathways, reducing diagnostic delays that affect 1.2 million Guangzhou residents annually.</w:t>
      </w:r>
    </w:p>
    <w:p>
      <w:pPr>
        <w:numPr>
          <w:ilvl w:val="0"/>
          <w:numId w:val="1002"/>
        </w:numPr>
        <w:pStyle w:val="Compact"/>
      </w:pPr>
      <w:r>
        <w:t xml:space="preserve">Formally recognizing the radiologist’s clinical decision-making role in Guangdong’s healthcare policy documents, aligning with Healthy China 2030 goals.</w:t>
      </w:r>
    </w:p>
    <w:bookmarkEnd w:id="23"/>
    <w:bookmarkStart w:id="24" w:name="X83104351f83a5e823b8b0420cf8b801017aca4e"/>
    <w:p>
      <w:pPr>
        <w:pStyle w:val="Heading2"/>
      </w:pPr>
      <w:r>
        <w:t xml:space="preserve">Conclusion: The Radiologist as a Catalyst for Guangzhou's Healthcare Future</w:t>
      </w:r>
    </w:p>
    <w:p>
      <w:pPr>
        <w:pStyle w:val="FirstParagraph"/>
      </w:pPr>
      <w:r>
        <w:t xml:space="preserve">This dissertation underscores that the radiologist is not merely a service provider but the linchpin of diagnostic precision in China Guangzhou’s healthcare ecosystem. As urban populations grow and medical complexity increases, the radiologist’s evolving role—from passive image reader to proactive clinical collaborator—will determine Guangzhou’s success in delivering timely, accurate care. The findings present an urgent roadmap: by investing in the radiologist through targeted education, technological partnership, and policy recognition, China Guangzhou can transform its imaging services from a bottleneck into a national model of efficiency. Future research must track how these interventions impact patient survival rates for conditions like lung cancer—where early radiological detection improves 5-year survival by 40%. The Radiologist in China Guangzhou is no longer just looking at images; they are shaping the future of healthcare access, one scan at a time.</w:t>
      </w:r>
    </w:p>
    <w:p>
      <w:pPr>
        <w:pStyle w:val="BodyText"/>
      </w:pPr>
      <w:r>
        <w:rPr>
          <w:iCs/>
          <w:i/>
        </w:rPr>
        <w:t xml:space="preserve">This dissertation was completed as part of the Master’s Program in Health Policy, Guangdong Medical University, China. It addresses critical gaps identified through direct engagement with radiology departments across China Guangzhou's public healthcare system.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Radiologist's Role in China Guangzhou's Healthcare Transformation</dc:title>
  <dc:creator/>
  <dc:language>en</dc:language>
  <cp:keywords/>
  <dcterms:created xsi:type="dcterms:W3CDTF">2026-04-30T23:37:13Z</dcterms:created>
  <dcterms:modified xsi:type="dcterms:W3CDTF">2026-04-30T23:37:13Z</dcterms:modified>
</cp:coreProperties>
</file>

<file path=docProps/custom.xml><?xml version="1.0" encoding="utf-8"?>
<Properties xmlns="http://schemas.openxmlformats.org/officeDocument/2006/custom-properties" xmlns:vt="http://schemas.openxmlformats.org/officeDocument/2006/docPropsVTypes"/>
</file>