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Colombia</w:t>
      </w:r>
      <w:r>
        <w:t xml:space="preserve"> </w:t>
      </w:r>
      <w:r>
        <w:t xml:space="preserve">Bogotá's</w:t>
      </w:r>
      <w:r>
        <w:t xml:space="preserve"> </w:t>
      </w:r>
      <w:r>
        <w:t xml:space="preserve">Healthcare</w:t>
      </w:r>
      <w:r>
        <w:t xml:space="preserve"> </w:t>
      </w:r>
      <w:r>
        <w:t xml:space="preserve">Ecosystem</w:t>
      </w:r>
    </w:p>
    <w:bookmarkStart w:id="25" w:name="X086dd2f9247508879b2fefb6d12d5717bb3d4c9"/>
    <w:p>
      <w:pPr>
        <w:pStyle w:val="Heading1"/>
      </w:pPr>
      <w:r>
        <w:t xml:space="preserve">Dissertation: The Critical Role of Radiologists in Colombia Bogotá's Healthcare Ecosystem</w:t>
      </w:r>
    </w:p>
    <w:p>
      <w:pPr>
        <w:pStyle w:val="FirstParagraph"/>
      </w:pPr>
      <w:r>
        <w:t xml:space="preserve">This dissertation examines the indispensable role of the</w:t>
      </w:r>
      <w:r>
        <w:t xml:space="preserve"> </w:t>
      </w:r>
      <w:r>
        <w:rPr>
          <w:iCs/>
          <w:i/>
        </w:rPr>
        <w:t xml:space="preserve">Radiologist</w:t>
      </w:r>
      <w:r>
        <w:t xml:space="preserve"> </w:t>
      </w:r>
      <w:r>
        <w:t xml:space="preserve">within the complex healthcare framework of Colombia Bogotá, the nation's capital and largest urban center. As a city housing over 8 million residents and serving as a regional medical hub for nearly 20% of Colombia's population, Bogotá presents unique challenges and opportunities in diagnostic imaging services. The</w:t>
      </w:r>
      <w:r>
        <w:t xml:space="preserve"> </w:t>
      </w:r>
      <w:r>
        <w:rPr>
          <w:iCs/>
          <w:i/>
        </w:rPr>
        <w:t xml:space="preserve">Dissertation</w:t>
      </w:r>
      <w:r>
        <w:t xml:space="preserve"> </w:t>
      </w:r>
      <w:r>
        <w:t xml:space="preserve">argues that the strategic deployment, training, and integration of qualified radiologists are not merely beneficial but fundamental to achieving equitable, efficient, and high-quality healthcare outcomes across all sectors in Colombia Bogotá.</w:t>
      </w:r>
    </w:p>
    <w:bookmarkStart w:id="20" w:name="Xb1949b26afcdd3bd2ba055326f22741d6de18a4"/>
    <w:p>
      <w:pPr>
        <w:pStyle w:val="Heading2"/>
      </w:pPr>
      <w:r>
        <w:t xml:space="preserve">The Current Landscape: Radiologists in Colombia Bogotá</w:t>
      </w:r>
    </w:p>
    <w:p>
      <w:pPr>
        <w:pStyle w:val="FirstParagraph"/>
      </w:pPr>
      <w:r>
        <w:t xml:space="preserve">Colombia Bogotá boasts a concentration of advanced medical facilities, including major public hospitals like Hospital Universitario San Ignacio and Clínica Las Américas, alongside numerous private institutions. Despite this infrastructure, the distribution and capacity of</w:t>
      </w:r>
      <w:r>
        <w:t xml:space="preserve"> </w:t>
      </w:r>
      <w:r>
        <w:rPr>
          <w:iCs/>
          <w:i/>
        </w:rPr>
        <w:t xml:space="preserve">Radiologist</w:t>
      </w:r>
      <w:r>
        <w:t xml:space="preserve"> </w:t>
      </w:r>
      <w:r>
        <w:t xml:space="preserve">specialists remain a critical concern. According to recent data from the Colombian Ministry of Health (2023), Bogotá has approximately 1 radiologist per 50,000 inhabitants. While this figure slightly exceeds the national average, it falls significantly short of international benchmarks and fails to meet the growing demand driven by an aging population and increased prevalence of chronic diseases like cardiovascular conditions and cancer. The</w:t>
      </w:r>
      <w:r>
        <w:t xml:space="preserve"> </w:t>
      </w:r>
      <w:r>
        <w:rPr>
          <w:iCs/>
          <w:i/>
        </w:rPr>
        <w:t xml:space="preserve">Dissertation</w:t>
      </w:r>
      <w:r>
        <w:t xml:space="preserve"> </w:t>
      </w:r>
      <w:r>
        <w:t xml:space="preserve">underscores that Bogotá's healthcare system heavily relies on the diagnostic precision provided by radiologists for timely interventions, particularly in emergency departments handling high volumes of trauma cases.</w:t>
      </w:r>
    </w:p>
    <w:bookmarkEnd w:id="20"/>
    <w:bookmarkStart w:id="21" w:name="Xa904fc119c0973b3c8173880d7f3262fd2d8db3"/>
    <w:p>
      <w:pPr>
        <w:pStyle w:val="Heading2"/>
      </w:pPr>
      <w:r>
        <w:t xml:space="preserve">Unique Challenges Facing Radiologists in Colombia Bogotá</w:t>
      </w:r>
    </w:p>
    <w:p>
      <w:pPr>
        <w:pStyle w:val="FirstParagraph"/>
      </w:pPr>
      <w:r>
        <w:t xml:space="preserve">The operational environment for a</w:t>
      </w:r>
      <w:r>
        <w:t xml:space="preserve"> </w:t>
      </w:r>
      <w:r>
        <w:rPr>
          <w:iCs/>
          <w:i/>
        </w:rPr>
        <w:t xml:space="preserve">Radiologist</w:t>
      </w:r>
      <w:r>
        <w:t xml:space="preserve"> </w:t>
      </w:r>
      <w:r>
        <w:t xml:space="preserve">in Colombia Bogotá is marked by several systemic challenges. First, the stark urban-rural disparity within the metropolitan area means that while central districts like Chapinero or La Candelaria enjoy access to state-of-the-art MRI and CT scanners, peripheral neighborhoods such as Kennedy or Ciudad Bolívar often face prolonged wait times and equipment shortages in public facilities. This inequity directly impacts patient outcomes. Second, the integration of advanced technologies like AI-driven image analysis tools remains nascent in many Bogotá institutions due to budget constraints and a lack of specialized training programs tailored for local practitioners. The</w:t>
      </w:r>
      <w:r>
        <w:t xml:space="preserve"> </w:t>
      </w:r>
      <w:r>
        <w:rPr>
          <w:iCs/>
          <w:i/>
        </w:rPr>
        <w:t xml:space="preserve">Dissertation</w:t>
      </w:r>
      <w:r>
        <w:t xml:space="preserve"> </w:t>
      </w:r>
      <w:r>
        <w:t xml:space="preserve">emphasizes that radiologists are not merely interpreters of images but must become adept at navigating these evolving digital health landscapes to enhance diagnostic accuracy and workflow efficiency across Colombia Bogotá.</w:t>
      </w:r>
    </w:p>
    <w:bookmarkEnd w:id="21"/>
    <w:bookmarkStart w:id="22" w:name="X4035ac34e39089238804c423480bd01fbd07662"/>
    <w:p>
      <w:pPr>
        <w:pStyle w:val="Heading2"/>
      </w:pPr>
      <w:r>
        <w:t xml:space="preserve">The Multifaceted Role: Beyond Image Interpretation</w:t>
      </w:r>
    </w:p>
    <w:p>
      <w:pPr>
        <w:pStyle w:val="FirstParagraph"/>
      </w:pPr>
      <w:r>
        <w:t xml:space="preserve">A contemporary</w:t>
      </w:r>
      <w:r>
        <w:t xml:space="preserve"> </w:t>
      </w:r>
      <w:r>
        <w:rPr>
          <w:iCs/>
          <w:i/>
        </w:rPr>
        <w:t xml:space="preserve">Radiologist</w:t>
      </w:r>
      <w:r>
        <w:t xml:space="preserve"> </w:t>
      </w:r>
      <w:r>
        <w:t xml:space="preserve">in Colombia Bogotá operates as a vital clinical partner, not just a technical specialist. This dissertation highlights three key roles: (1) *Diagnostic Precision* – Providing accurate interpretations of complex imaging studies for oncology, neurology, and orthopedics; (2) *Clinical Consultation* – Collaborating with surgeons and oncologists in multidisciplinary teams at institutions like the Fundación Santa Fe de Bogotá; and (3) *Healthcare Advocacy* – Addressing systemic bottlenecks, such as optimizing CT scanner utilization in public hospitals during peak demand. The</w:t>
      </w:r>
      <w:r>
        <w:t xml:space="preserve"> </w:t>
      </w:r>
      <w:r>
        <w:rPr>
          <w:iCs/>
          <w:i/>
        </w:rPr>
        <w:t xml:space="preserve">Dissertation</w:t>
      </w:r>
      <w:r>
        <w:t xml:space="preserve"> </w:t>
      </w:r>
      <w:r>
        <w:t xml:space="preserve">posits that radiologists’ proactive engagement in these areas directly influences patient survival rates and resource allocation efficiency within Bogotá's healthcare network.</w:t>
      </w:r>
    </w:p>
    <w:bookmarkEnd w:id="22"/>
    <w:bookmarkStart w:id="23" w:name="X00371ef3659c984f74e2c0735759ce413e36007"/>
    <w:p>
      <w:pPr>
        <w:pStyle w:val="Heading2"/>
      </w:pPr>
      <w:r>
        <w:t xml:space="preserve">Future Trajectories: Strengthening Radiology in Colombia Bogotá</w:t>
      </w:r>
    </w:p>
    <w:p>
      <w:pPr>
        <w:pStyle w:val="FirstParagraph"/>
      </w:pPr>
      <w:r>
        <w:t xml:space="preserve">For Colombia Bogotá to realize its potential as a leader in medical imaging in Latin America, strategic investments are imperative. This dissertation proposes three evidence-based pathways: (1) *Expansion of Residency Programs* – Establishing more accredited radiology fellowship slots at universities like Universidad de los Andes and Universidad Nacional de Colombia, focusing on interventional radiology and nuclear medicine; (2) *Technology Integration Frameworks* – Developing city-wide protocols for AI-assisted screening in public hospitals to reduce diagnostic delays; (3) *Public-Private Partnerships* – Leveraging Bogotá’s status as an economic hub to attract international collaborations, such as the recently launched "Bogotá Radiology Innovation Consortium" with German and U.S. academic partners. Crucially, the</w:t>
      </w:r>
      <w:r>
        <w:t xml:space="preserve"> </w:t>
      </w:r>
      <w:r>
        <w:rPr>
          <w:iCs/>
          <w:i/>
        </w:rPr>
        <w:t xml:space="preserve">Dissertation</w:t>
      </w:r>
      <w:r>
        <w:t xml:space="preserve"> </w:t>
      </w:r>
      <w:r>
        <w:t xml:space="preserve">stresses that these initiatives must prioritize accessibility across socioeconomic strata within Colombia Bogotá.</w:t>
      </w:r>
    </w:p>
    <w:bookmarkEnd w:id="23"/>
    <w:bookmarkStart w:id="24" w:name="Xa27704a8f41feb459ed8602cbf1b43e2b104a8c"/>
    <w:p>
      <w:pPr>
        <w:pStyle w:val="Heading2"/>
      </w:pPr>
      <w:r>
        <w:t xml:space="preserve">Conclusion: Radiologists as Cornerstones of Bogotá's Health Future</w:t>
      </w:r>
    </w:p>
    <w:p>
      <w:pPr>
        <w:pStyle w:val="FirstParagraph"/>
      </w:pPr>
      <w:r>
        <w:t xml:space="preserve">The role of the</w:t>
      </w:r>
      <w:r>
        <w:t xml:space="preserve"> </w:t>
      </w:r>
      <w:r>
        <w:rPr>
          <w:iCs/>
          <w:i/>
        </w:rPr>
        <w:t xml:space="preserve">Radiologist</w:t>
      </w:r>
      <w:r>
        <w:t xml:space="preserve"> </w:t>
      </w:r>
      <w:r>
        <w:t xml:space="preserve">in Colombia Bogotá transcends technical expertise; it embodies a commitment to equitable healthcare delivery in one of Latin America’s most complex urban settings. This dissertation has established that radiologists are not peripheral players but central architects of modern diagnostics, treatment planning, and health system resilience in Bogotá. Without addressing the current shortages, technological gaps, and systemic inequities through targeted policy and investment—specifically within Colombia Bogotá—the city's healthcare ambitions will remain unfulfilled. As Bogotá continues to grow as a demographic and medical epicenter for Colombia, the strategic elevation of radiology services will be a decisive factor in advancing public health outcomes. The</w:t>
      </w:r>
      <w:r>
        <w:t xml:space="preserve"> </w:t>
      </w:r>
      <w:r>
        <w:rPr>
          <w:iCs/>
          <w:i/>
        </w:rPr>
        <w:t xml:space="preserve">Dissertation</w:t>
      </w:r>
      <w:r>
        <w:t xml:space="preserve"> </w:t>
      </w:r>
      <w:r>
        <w:t xml:space="preserve">concludes that empowering radiologists through education, technology, and inclusive policy frameworks is not just advisable but an urgent necessity for the well-being of every citizen in Colombia Bogotá.</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Colombia Bogotá's Healthcare Ecosystem</dc:title>
  <dc:creator/>
  <cp:keywords/>
  <dcterms:created xsi:type="dcterms:W3CDTF">2026-07-19T23:15:52Z</dcterms:created>
  <dcterms:modified xsi:type="dcterms:W3CDTF">2026-07-19T23:15:52Z</dcterms:modified>
</cp:coreProperties>
</file>

<file path=docProps/custom.xml><?xml version="1.0" encoding="utf-8"?>
<Properties xmlns="http://schemas.openxmlformats.org/officeDocument/2006/custom-properties" xmlns:vt="http://schemas.openxmlformats.org/officeDocument/2006/docPropsVTypes"/>
</file>