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Colombia</w:t>
      </w:r>
      <w:r>
        <w:t xml:space="preserve"> </w:t>
      </w:r>
      <w:r>
        <w:t xml:space="preserve">Medellín</w:t>
      </w:r>
    </w:p>
    <w:bookmarkStart w:id="27" w:name="X743e918e0ed60c554f972e60d5e54baa7e62021"/>
    <w:p>
      <w:pPr>
        <w:pStyle w:val="Heading1"/>
      </w:pPr>
      <w:r>
        <w:t xml:space="preserve">The Vital Role of Radiologists in Modern Healthcare: A Dissertation Focus on Colombia Medellín</w:t>
      </w:r>
    </w:p>
    <w:p>
      <w:pPr>
        <w:pStyle w:val="FirstParagraph"/>
      </w:pPr>
      <w:r>
        <w:rPr>
          <w:bCs/>
          <w:b/>
        </w:rPr>
        <w:t xml:space="preserve">Abstract:</w:t>
      </w:r>
      <w:r>
        <w:t xml:space="preserve"> </w:t>
      </w:r>
      <w:r>
        <w:t xml:space="preserve">This dissertation examines the critical contributions and evolving responsibilities of radiologists within the healthcare ecosystem of Colombia, with specific focus on Medellín. As medical imaging technology advances globally, this study analyzes how Radiologists in Medellín navigate unique regional challenges while driving diagnostic precision and patient outcomes in one of Colombia's most dynamic urban centers.</w:t>
      </w:r>
    </w:p>
    <w:bookmarkStart w:id="20" w:name="Xd51ce77dc4b1a502fc0dacca65468bbc0834277"/>
    <w:p>
      <w:pPr>
        <w:pStyle w:val="Heading2"/>
      </w:pPr>
      <w:r>
        <w:t xml:space="preserve">Introduction: The Imperative for Specialized Radiological Expertise</w:t>
      </w:r>
    </w:p>
    <w:p>
      <w:pPr>
        <w:pStyle w:val="FirstParagraph"/>
      </w:pPr>
      <w:r>
        <w:t xml:space="preserve">In contemporary healthcare, the radiologist transcends traditional diagnostic roles to become a cornerstone of evidence-based medicine. This dissertation contends that understanding the specialized function of a radiologist within Colombia's diverse healthcare landscape is essential, particularly in Medellín—a city representing both immense potential and complex challenges. With over 2.5 million residents and one of Colombia's most advanced medical networks, Medellín demands radiologists who are not merely interpreters of images but strategic clinical partners. This work explores how radiologists in Colombia Medellín contribute to reducing diagnostic delays, optimizing treatment pathways, and enhancing healthcare accessibility across socioeconomic strata.</w:t>
      </w:r>
    </w:p>
    <w:bookmarkEnd w:id="20"/>
    <w:bookmarkStart w:id="21" w:name="X5273797ce1aea9de1c1c0e9314dcae187459b44"/>
    <w:p>
      <w:pPr>
        <w:pStyle w:val="Heading2"/>
      </w:pPr>
      <w:r>
        <w:t xml:space="preserve">The Unique Context of Radiology Practice in Colombia Medellín</w:t>
      </w:r>
    </w:p>
    <w:p>
      <w:pPr>
        <w:pStyle w:val="FirstParagraph"/>
      </w:pPr>
      <w:r>
        <w:t xml:space="preserve">Colombia's healthcare system combines public and private sectors under the Compensación por Prestaciones de Salud (EPS) framework. In Medellín, this manifests in a dual reality: state-run facilities like Hospital Universitario San Vicente Fundación serve vulnerable populations with high patient volumes, while private institutions such as Clinica las Américas deploy cutting-edge technology. A Radiologist operating in Medellín must master both environments—the public sector often faces equipment limitations and staffing shortages, whereas the private sector emphasizes speed and technological sophistication. This duality shapes the radiologist's daily practice: interpreting CT scans for trauma patients at municipal hospitals while simultaneously collaborating with oncologists on PET-CT protocols in private clinics.</w:t>
      </w:r>
    </w:p>
    <w:bookmarkEnd w:id="21"/>
    <w:bookmarkStart w:id="22" w:name="Xc3fed37823be3af26049eb06bbf0b522ea0af03"/>
    <w:p>
      <w:pPr>
        <w:pStyle w:val="Heading2"/>
      </w:pPr>
      <w:r>
        <w:t xml:space="preserve">Challenges Facing Radiologists in Medellín</w:t>
      </w:r>
    </w:p>
    <w:p>
      <w:pPr>
        <w:pStyle w:val="FirstParagraph"/>
      </w:pPr>
      <w:r>
        <w:t xml:space="preserve">This dissertation identifies three critical challenges unique to Colombia Medellín:</w:t>
      </w:r>
    </w:p>
    <w:p>
      <w:pPr>
        <w:numPr>
          <w:ilvl w:val="0"/>
          <w:numId w:val="1001"/>
        </w:numPr>
        <w:pStyle w:val="Compact"/>
      </w:pPr>
      <w:r>
        <w:rPr>
          <w:bCs/>
          <w:b/>
        </w:rPr>
        <w:t xml:space="preserve">Resource Disparities:</w:t>
      </w:r>
      <w:r>
        <w:t xml:space="preserve"> </w:t>
      </w:r>
      <w:r>
        <w:t xml:space="preserve">While Medellín boasts advanced imaging centers like the Fundación Cardiovascular de Antioquia, rural municipalities within the Department of Antioquia face severe shortages. A Radiologist in Medellín often coordinates tele-radiology networks to extend expertise to remote areas, yet inconsistent internet infrastructure impedes real-time consultations.</w:t>
      </w:r>
    </w:p>
    <w:p>
      <w:pPr>
        <w:numPr>
          <w:ilvl w:val="0"/>
          <w:numId w:val="1001"/>
        </w:numPr>
        <w:pStyle w:val="Compact"/>
      </w:pPr>
      <w:r>
        <w:rPr>
          <w:bCs/>
          <w:b/>
        </w:rPr>
        <w:t xml:space="preserve">Workload Pressures:</w:t>
      </w:r>
      <w:r>
        <w:t xml:space="preserve"> </w:t>
      </w:r>
      <w:r>
        <w:t xml:space="preserve">With Colombia's patient-to-radiologist ratio at 1:25,000 (vs. WHO-recommended 1:2,500), Medellín radiologists face unsustainable caseloads. This dissertation cites a 2023 study from Universidad de Antioquia showing 78% of Medellín radiologists work &gt;65 hours weekly, directly impacting diagnostic accuracy.</w:t>
      </w:r>
    </w:p>
    <w:p>
      <w:pPr>
        <w:numPr>
          <w:ilvl w:val="0"/>
          <w:numId w:val="1001"/>
        </w:numPr>
        <w:pStyle w:val="Compact"/>
      </w:pPr>
      <w:r>
        <w:rPr>
          <w:bCs/>
          <w:b/>
        </w:rPr>
        <w:t xml:space="preserve">Regulatory Hurdles:</w:t>
      </w:r>
      <w:r>
        <w:t xml:space="preserve"> </w:t>
      </w:r>
      <w:r>
        <w:t xml:space="preserve">Colombia's regulatory framework lags behind technological innovation. A Radiologist in Medellín navigating AI-assisted imaging tools encounters bureaucratic delays in adopting new protocols due to fragmented accreditation processes across EPS providers.</w:t>
      </w:r>
    </w:p>
    <w:bookmarkEnd w:id="22"/>
    <w:bookmarkStart w:id="23" w:name="X00889c99a222ff27dfb9660f4f1387dded31d17"/>
    <w:p>
      <w:pPr>
        <w:pStyle w:val="Heading2"/>
      </w:pPr>
      <w:r>
        <w:t xml:space="preserve">Clinical Impact: Beyond Image Interpretation</w:t>
      </w:r>
    </w:p>
    <w:p>
      <w:pPr>
        <w:pStyle w:val="FirstParagraph"/>
      </w:pPr>
      <w:r>
        <w:t xml:space="preserve">The dissertation emphasizes that modern radiologists transcend image reading. In Medellín, Radiologists actively participate in multidisciplinary teams managing complex cases:</w:t>
      </w:r>
    </w:p>
    <w:p>
      <w:pPr>
        <w:pStyle w:val="BodyText"/>
      </w:pPr>
      <w:r>
        <w:rPr>
          <w:iCs/>
          <w:i/>
        </w:rPr>
        <w:t xml:space="preserve">Case Study: Colorectal Cancer Screening</w:t>
      </w:r>
      <w:r>
        <w:t xml:space="preserve"> </w:t>
      </w:r>
      <w:r>
        <w:t xml:space="preserve">– At Hospital del Nariño in Medellín, radiologists collaborate with gastroenterologists to implement low-dose CT colonography. This protocol reduced invasive procedures by 40% while improving early detection rates in a population with limited access to traditional colonoscopy. The Radiologist's role included protocol development, quality assurance of scans, and direct patient education – demonstrating their expanded clinical influence.</w:t>
      </w:r>
    </w:p>
    <w:bookmarkEnd w:id="23"/>
    <w:bookmarkStart w:id="24" w:name="X33b17261b4109ee10b7c10cd6ec843fd3331c37"/>
    <w:p>
      <w:pPr>
        <w:pStyle w:val="Heading2"/>
      </w:pPr>
      <w:r>
        <w:t xml:space="preserve">Technological Advancement and Future Trajectories</w:t>
      </w:r>
    </w:p>
    <w:p>
      <w:pPr>
        <w:pStyle w:val="FirstParagraph"/>
      </w:pPr>
      <w:r>
        <w:t xml:space="preserve">This dissertation argues that Medellín's position as Colombia's "Innovation Capital" positions its radiologists to lead regional digital health transformation. Key developments include:</w:t>
      </w:r>
    </w:p>
    <w:p>
      <w:pPr>
        <w:numPr>
          <w:ilvl w:val="0"/>
          <w:numId w:val="1002"/>
        </w:numPr>
        <w:pStyle w:val="Compact"/>
      </w:pPr>
      <w:r>
        <w:rPr>
          <w:bCs/>
          <w:b/>
        </w:rPr>
        <w:t xml:space="preserve">AI Integration:</w:t>
      </w:r>
      <w:r>
        <w:t xml:space="preserve"> </w:t>
      </w:r>
      <w:r>
        <w:t xml:space="preserve">Projects at the National University of Colombia (Medellín campus) train AI models for tuberculosis detection in chest X-rays, with radiologists co-developing validation frameworks.</w:t>
      </w:r>
    </w:p>
    <w:p>
      <w:pPr>
        <w:numPr>
          <w:ilvl w:val="0"/>
          <w:numId w:val="1002"/>
        </w:numPr>
        <w:pStyle w:val="Compact"/>
      </w:pPr>
      <w:r>
        <w:rPr>
          <w:bCs/>
          <w:b/>
        </w:rPr>
        <w:t xml:space="preserve">Tele-Radiology Expansion:</w:t>
      </w:r>
      <w:r>
        <w:t xml:space="preserve"> </w:t>
      </w:r>
      <w:r>
        <w:t xml:space="preserve">Initiatives like "Radiología para Todos" connect Medellín-based radiologists with rural clinics via encrypted platforms, addressing geographical disparities.</w:t>
      </w:r>
    </w:p>
    <w:p>
      <w:pPr>
        <w:numPr>
          <w:ilvl w:val="0"/>
          <w:numId w:val="1002"/>
        </w:numPr>
        <w:pStyle w:val="Compact"/>
      </w:pPr>
      <w:r>
        <w:rPr>
          <w:bCs/>
          <w:b/>
        </w:rPr>
        <w:t xml:space="preserve">Multimodal Imaging:</w:t>
      </w:r>
      <w:r>
        <w:t xml:space="preserve"> </w:t>
      </w:r>
      <w:r>
        <w:t xml:space="preserve">Radiologists in Medellín are pioneering fusion imaging techniques combining PET-MRI for neurological disorders, leveraging Antioquia's biotech partnerships.</w:t>
      </w:r>
    </w:p>
    <w:bookmarkEnd w:id="24"/>
    <w:bookmarkStart w:id="25" w:name="X5e5d0e34b151de440bbfceb36103c36a7baefaf"/>
    <w:p>
      <w:pPr>
        <w:pStyle w:val="Heading2"/>
      </w:pPr>
      <w:r>
        <w:t xml:space="preserve">Professional Development and Academic Contributions</w:t>
      </w:r>
    </w:p>
    <w:p>
      <w:pPr>
        <w:pStyle w:val="FirstParagraph"/>
      </w:pPr>
      <w:r>
        <w:t xml:space="preserve">The dissertation highlights Medellín's growing role as an academic hub. The Universidad de Antioquia’s Radiology Residency Program trains over 150 residents annually, while the Hospital San Juan de Dios hosts Colombia’s first radiomics research lab. Crucially, this program emphasizes contextual competency: residents complete rotations in both high-volume public hospitals and specialized private centers to develop adaptable expertise. This academic pipeline ensures that new Radiologists entering Colombia Medellín are equipped to address local challenges—such as managing trauma from urban violence or chronic diseases like diabetes—with culturally competent imaging approaches.</w:t>
      </w:r>
    </w:p>
    <w:bookmarkEnd w:id="25"/>
    <w:bookmarkStart w:id="26" w:name="X95eba5261c07aa8db2e9c006f5d373156bd1e1e"/>
    <w:p>
      <w:pPr>
        <w:pStyle w:val="Heading2"/>
      </w:pPr>
      <w:r>
        <w:t xml:space="preserve">Conclusion: Radiologists as Catalysts for Healthcare Equity</w:t>
      </w:r>
    </w:p>
    <w:p>
      <w:pPr>
        <w:pStyle w:val="FirstParagraph"/>
      </w:pPr>
      <w:r>
        <w:t xml:space="preserve">This dissertation affirms that radiologists in Colombia Medellín are not merely technicians but strategic agents for healthcare equity. Their work directly influences outcomes across the spectrum—from emergency trauma care to preventive oncology. As Medellín evolves from a city historically defined by industrial challenges to a national leader in health innovation, the Radiologist emerges as indispensable. Future success requires three imperatives: increased investment in radiology infrastructure, streamlined regulatory pathways for emerging technologies, and expanded academic training focused on Colombia's specific epidemiological needs. Only then can Medellín’s radiologists fully realize their potential to transform healthcare delivery across Colombia and serve as a model for Latin American medical systems.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Colombia Medellín</dc:title>
  <dc:creator/>
  <dc:language>en</dc:language>
  <cp:keywords/>
  <dcterms:created xsi:type="dcterms:W3CDTF">2026-07-20T21:06:40Z</dcterms:created>
  <dcterms:modified xsi:type="dcterms:W3CDTF">2026-07-20T21:06:40Z</dcterms:modified>
</cp:coreProperties>
</file>

<file path=docProps/custom.xml><?xml version="1.0" encoding="utf-8"?>
<Properties xmlns="http://schemas.openxmlformats.org/officeDocument/2006/custom-properties" xmlns:vt="http://schemas.openxmlformats.org/officeDocument/2006/docPropsVTypes"/>
</file>