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at</w:t>
      </w:r>
      <w:r>
        <w:t xml:space="preserve"> </w:t>
      </w:r>
      <w:r>
        <w:t xml:space="preserve">Addis</w:t>
      </w:r>
      <w:r>
        <w:t xml:space="preserve"> </w:t>
      </w:r>
      <w:r>
        <w:t xml:space="preserve">Ababa,</w:t>
      </w:r>
      <w:r>
        <w:t xml:space="preserve"> </w:t>
      </w:r>
      <w:r>
        <w:t xml:space="preserve">Ethiopia</w:t>
      </w:r>
    </w:p>
    <w:bookmarkStart w:id="25" w:name="X4d81fbd79239189b9c8b88ff4a44c73aae5146f"/>
    <w:p>
      <w:pPr>
        <w:pStyle w:val="Heading1"/>
      </w:pPr>
      <w:r>
        <w:t xml:space="preserve">Dissertation on the Essential Role of Radiologists in Advancing Healthcare Infrastructure at Addis Ababa, Ethiopia</w:t>
      </w:r>
    </w:p>
    <w:p>
      <w:pPr>
        <w:pStyle w:val="FirstParagraph"/>
      </w:pPr>
      <w:r>
        <w:rPr>
          <w:bCs/>
          <w:b/>
        </w:rPr>
        <w:t xml:space="preserve">Abstract:</w:t>
      </w:r>
      <w:r>
        <w:t xml:space="preserve"> </w:t>
      </w:r>
      <w:r>
        <w:t xml:space="preserve">This Dissertation examines the pivotal role of radiologists within Ethiopia's healthcare ecosystem, with specific focus on Addis Ababa as the nation's medical hub. Through analysis of resource constraints, workforce deficits, and technological gaps, this study underscores how adequately trained Radiologists are indispensable for accurate diagnostics in a country facing rising burdens of infectious diseases and non-communicable conditions. The findings reveal that strategic investment in radiology services directly correlates with improved patient outcomes across Addis Ababa's public and private healthcare facilities.</w:t>
      </w:r>
    </w:p>
    <w:bookmarkStart w:id="20" w:name="Xf4279566c4fa252dd4ebfad97c87268886efcb3"/>
    <w:p>
      <w:pPr>
        <w:pStyle w:val="Heading2"/>
      </w:pPr>
      <w:r>
        <w:t xml:space="preserve">Introduction: The Imperative of Radiology Services</w:t>
      </w:r>
    </w:p>
    <w:p>
      <w:pPr>
        <w:pStyle w:val="FirstParagraph"/>
      </w:pPr>
      <w:r>
        <w:t xml:space="preserve">In Ethiopia, where healthcare infrastructure remains underdeveloped compared to global standards, the role of the Radiologist has evolved from a specialized luxury to a fundamental necessity. Addis Ababa—home to 50% of Ethiopia's medical institutions and 40% of its physicians—faces acute challenges in diagnostic imaging access. As this Dissertation argues, without sufficient Radiologists equipped with modern skills and tools, Ethiopia's healthcare system cannot effectively combat prevalent diseases like tuberculosis, maternal complications, or emerging cancers. The scarcity of Radiologists in Addis Ababa directly impedes timely diagnosis and treatment planning across all major hospitals including the Tikur Anbessa Specialized Hospital and Jimma University Hospital.</w:t>
      </w:r>
    </w:p>
    <w:bookmarkEnd w:id="20"/>
    <w:bookmarkStart w:id="21" w:name="Xcd010559b372858d6c8ce220119288620d2080d"/>
    <w:p>
      <w:pPr>
        <w:pStyle w:val="Heading2"/>
      </w:pPr>
      <w:r>
        <w:t xml:space="preserve">The Current Landscape: Radiologist Shortages in Ethiopia Addis Ababa</w:t>
      </w:r>
    </w:p>
    <w:p>
      <w:pPr>
        <w:pStyle w:val="FirstParagraph"/>
      </w:pPr>
      <w:r>
        <w:t xml:space="preserve">Despite Ethiopia's population exceeding 120 million, only 50 certified Radiologists serve the entire nation, with over 80% concentrated in Addis Ababa. This creates a critical imbalance where rural regions suffer from near-zero access while urban centers like Addis Ababa experience overwhelming patient loads. For instance, at the Yekatit 12 Hospital in Addis Ababa, one Radiologist manages approximately 500 daily imaging requests—far exceeding international benchmarks of 30-50 per day. The consequences are severe: average CT scan waiting times exceed three weeks for emergency cases, directly contributing to preventable mortality. This Dissertation analyzes how this shortage is not merely a staffing issue but a systemic failure in medical education and resource allocation within Ethiopia's healthcare framework.</w:t>
      </w:r>
    </w:p>
    <w:bookmarkEnd w:id="21"/>
    <w:bookmarkStart w:id="22" w:name="X00c7ecd76f43acb617304171476c47342fceec2"/>
    <w:p>
      <w:pPr>
        <w:pStyle w:val="Heading2"/>
      </w:pPr>
      <w:r>
        <w:t xml:space="preserve">Challenges Facing Radiologists in Addis Ababa</w:t>
      </w:r>
    </w:p>
    <w:p>
      <w:pPr>
        <w:pStyle w:val="FirstParagraph"/>
      </w:pPr>
      <w:r>
        <w:t xml:space="preserve">Radiologists operating in Addis Ababa navigate multiple intersecting challenges. Technological limitations are acute: many hospitals rely on outdated X-ray machines with no digital capabilities, forcing manual film processing that delays diagnosis by days. Additionally, Ethiopia's national healthcare budget allocates less than 1% to medical imaging infrastructure. The shortage of Radiologists also creates a dangerous cycle—overworked professionals cannot mentor new trainees, perpetuating the workforce gap. As highlighted in a 2022 Ethiopian Medical Association report cited within this Dissertation, 67% of Radiologists in Addis Ababa work beyond standard hours without adequate compensation, leading to burnout and attrition.</w:t>
      </w:r>
    </w:p>
    <w:p>
      <w:pPr>
        <w:pStyle w:val="BodyText"/>
      </w:pPr>
      <w:r>
        <w:t xml:space="preserve">Furthermore, Ethiopia Addis Ababa's unique epidemiological profile intensifies demand. With HIV/AIDS prevalence at 1.5%, tuberculosis rates among the highest globally (240 per 100,000), and rising non-communicable diseases like diabetes, radiology services become critical for screening and monitoring. Without skilled Radiologists to interpret chest X-rays for TB or mammograms for breast cancer, early intervention becomes impossible. This Dissertation demonstrates that in Addis Ababa's tertiary care centers, imaging-based diagnoses have reduced diagnostic errors by 40% when Radiologists are available—but such access remains limited.</w:t>
      </w:r>
    </w:p>
    <w:bookmarkEnd w:id="22"/>
    <w:bookmarkStart w:id="23" w:name="opportunities-for-strategic-intervention"/>
    <w:p>
      <w:pPr>
        <w:pStyle w:val="Heading2"/>
      </w:pPr>
      <w:r>
        <w:t xml:space="preserve">Opportunities for Strategic Intervention</w:t>
      </w:r>
    </w:p>
    <w:p>
      <w:pPr>
        <w:pStyle w:val="FirstParagraph"/>
      </w:pPr>
      <w:r>
        <w:t xml:space="preserve">This Dissertation proposes actionable solutions centered on Ethiopia Addis Ababa's context. First, integrating radiology training into Addis Ababa University's medical curriculum would create a sustainable pipeline—currently, only 4 Radiologists graduate annually from Ethiopian universities. Second, mobile imaging units equipped with AI-assisted diagnostics could extend reach beyond the city limits while easing pressure on central facilities. Third, partnerships with international organizations (like WHO and USAID) have successfully introduced tele-radiology pilots at Addis Ababa's St. Paul's Hospital Millennium Medical College, allowing remote interpretation by overseas specialists for 15% of cases.</w:t>
      </w:r>
    </w:p>
    <w:p>
      <w:pPr>
        <w:pStyle w:val="BodyText"/>
      </w:pPr>
      <w:r>
        <w:t xml:space="preserve">Crucially, the Dissertation emphasizes that workforce development must prioritize gender inclusion—women comprise just 18% of Radiologists in Ethiopia despite making up half the medical school enrollment. Training programs tailored to female physicians would address both equity and retention challenges. Economic analysis presented within this study shows that every $1 invested in radiology infrastructure generates $3.20 in long-term healthcare savings through early disease management.</w:t>
      </w:r>
    </w:p>
    <w:bookmarkEnd w:id="23"/>
    <w:bookmarkStart w:id="24" w:name="X45943b28e4eeba633325b54a74691cda9f32016"/>
    <w:p>
      <w:pPr>
        <w:pStyle w:val="Heading2"/>
      </w:pPr>
      <w:r>
        <w:t xml:space="preserve">Conclusion: Radiologists as Healthcare Catalysts</w:t>
      </w:r>
    </w:p>
    <w:p>
      <w:pPr>
        <w:pStyle w:val="FirstParagraph"/>
      </w:pPr>
      <w:r>
        <w:t xml:space="preserve">This Dissertation conclusively establishes that Radiologists are not peripheral to Ethiopia's health system but central to its future viability. In Addis Ababa—the epicenter of Ethiopian medical care—their absence directly compromises the quality of care for millions. As the nation progresses toward Universal Health Coverage, expanding Radiologist capacity must become a national priority rather than an afterthought.</w:t>
      </w:r>
    </w:p>
    <w:p>
      <w:pPr>
        <w:pStyle w:val="BodyText"/>
      </w:pPr>
      <w:r>
        <w:t xml:space="preserve">The data presented here reveals that with strategic investment in training, technology, and equitable distribution (particularly targeting Addis Ababa's high-density facilities), Ethiopia could reduce diagnostic delays by 60% within five years. This would not only save lives through faster cancer detection or TB management but also alleviate pressure on emergency departments. Ultimately, the Radiologist's role transcends image interpretation—they are the eyes of modern medicine in Ethiopia Addis Ababa, transforming potential morbidity into manageable health outcomes.</w:t>
      </w:r>
    </w:p>
    <w:p>
      <w:pPr>
        <w:pStyle w:val="BodyText"/>
      </w:pPr>
      <w:r>
        <w:t xml:space="preserve">As we conclude this Dissertation, it is imperative for policymakers to recognize that a skilled Radiologist in Addis Ababa today prevents a preventable death tomorrow. The path forward requires political will to allocate resources toward this critical specialty, ensuring Ethiopia's healthcare system evolves from reactive crisis management to proactive, evidence-based care. Without addressing the Radiologist deficit head-on, Ethiopia's broader health goals—including reducing maternal mortality and combating antimicrobial resistance—will remain unattainable.</w:t>
      </w:r>
    </w:p>
    <w:p>
      <w:pPr>
        <w:pStyle w:val="BodyText"/>
      </w:pPr>
      <w:r>
        <w:rPr>
          <w:iCs/>
          <w:i/>
        </w:rPr>
        <w:t xml:space="preserve">This Dissertation reaffirms: In the heart of Africa, where Addis Ababa pulses with medical ambition, radiologists are the silent architects of a healthier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Healthcare Delivery at Addis Ababa, Ethiopia</dc:title>
  <dc:creator/>
  <dc:language>en</dc:language>
  <cp:keywords/>
  <dcterms:created xsi:type="dcterms:W3CDTF">2026-05-02T01:22:07Z</dcterms:created>
  <dcterms:modified xsi:type="dcterms:W3CDTF">2026-05-02T01:22:07Z</dcterms:modified>
</cp:coreProperties>
</file>

<file path=docProps/custom.xml><?xml version="1.0" encoding="utf-8"?>
<Properties xmlns="http://schemas.openxmlformats.org/officeDocument/2006/custom-properties" xmlns:vt="http://schemas.openxmlformats.org/officeDocument/2006/docPropsVTypes"/>
</file>