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Healthcare</w:t>
      </w:r>
      <w:r>
        <w:t xml:space="preserve"> </w:t>
      </w:r>
      <w:r>
        <w:t xml:space="preserve">Perspective</w:t>
      </w:r>
    </w:p>
    <w:bookmarkStart w:id="27" w:name="Xeb639fd51055369fd83145be49d41a9531457d4"/>
    <w:p>
      <w:pPr>
        <w:pStyle w:val="Heading1"/>
      </w:pPr>
      <w:r>
        <w:t xml:space="preserve">Dissertation on the Role and Evolution of Radiologists in France Paris</w:t>
      </w:r>
    </w:p>
    <w:p>
      <w:pPr>
        <w:pStyle w:val="FirstParagraph"/>
      </w:pPr>
      <w:r>
        <w:t xml:space="preserve">This academic dissertation examines the indispensable profession of the Radiologist within France's healthcare ecosystem, with particular emphasis on Paris as a global epicenter for medical innovation. As a cornerstone of modern diagnostic medicine, the Radiologist's role transcends technical expertise to embody a critical nexus between clinical practice and technological advancement in one of Europe's most sophisticated healthcare systems.</w:t>
      </w:r>
    </w:p>
    <w:bookmarkStart w:id="20" w:name="X3846fbb50cc64f99aaeb9774a7ec172817ade48"/>
    <w:p>
      <w:pPr>
        <w:pStyle w:val="Heading2"/>
      </w:pPr>
      <w:r>
        <w:t xml:space="preserve">The Historical Foundation of Radiology in France</w:t>
      </w:r>
    </w:p>
    <w:p>
      <w:pPr>
        <w:pStyle w:val="FirstParagraph"/>
      </w:pPr>
      <w:r>
        <w:t xml:space="preserve">France has long been synonymous with radiological innovation since Wilhelm Roentgen's groundbreaking X-ray discovery in 1895. Parisian institutions like the Sorbonne and Hôpital Saint-Antoine immediately embraced this technology, establishing France as an early leader in medical imaging. This legacy culminated in the formation of the French Society of Radiology (Société Française de Radiologie) in 1937, which cemented Paris as a pilgrimage site for radiological advancement. The dissertation contends that this historical trajectory directly shaped the contemporary professional identity of today's Radiologist in France, where academic rigor and clinical precision remain non-negotiable pillars.</w:t>
      </w:r>
    </w:p>
    <w:bookmarkEnd w:id="20"/>
    <w:bookmarkStart w:id="21" w:name="Xe80a17d9c8601ab38ef12ce267383972b78b126"/>
    <w:p>
      <w:pPr>
        <w:pStyle w:val="Heading2"/>
      </w:pPr>
      <w:r>
        <w:t xml:space="preserve">Professional Framework: Becoming a Radiologist in France</w:t>
      </w:r>
    </w:p>
    <w:p>
      <w:pPr>
        <w:pStyle w:val="FirstParagraph"/>
      </w:pPr>
      <w:r>
        <w:t xml:space="preserve">Training to become a Radiologist in Paris follows a meticulously structured pathway under the French Ministry of Health. Aspiring professionals must complete 10 years of rigorous education after high school: 6 years for medical school (including mandatory internships), followed by 4 years of specialized radiology residency at institutions like the University Hospital of Paris (e.g., AP-HP networks). This process culminates in the "Diplôme d'Études Spécialisées en Imagerie Médicale" (DESM), a certification exclusively granted to qualified Radiologists. The dissertation emphasizes that this stringent framework ensures Parisian Radiologists possess not only technical mastery of MRI, CT, and PET-Scan technologies but also deep clinical acumen in differential diagnosis – a distinction vital for France's universal healthcare model where diagnostic accuracy directly impacts patient outcomes across all socioeconomic strata.</w:t>
      </w:r>
    </w:p>
    <w:bookmarkEnd w:id="21"/>
    <w:bookmarkStart w:id="22" w:name="Xde81f43fe806559d97142be65d80a4815b25ee8"/>
    <w:p>
      <w:pPr>
        <w:pStyle w:val="Heading2"/>
      </w:pPr>
      <w:r>
        <w:t xml:space="preserve">Paris: The Epicenter of Radiological Innovation</w:t>
      </w:r>
    </w:p>
    <w:p>
      <w:pPr>
        <w:pStyle w:val="FirstParagraph"/>
      </w:pPr>
      <w:r>
        <w:t xml:space="preserve">The concentration of academic hospitals (e.g., Pitié-Salpétrière, Bichat-Claude Bernard), research institutes (INSERM, CNRS), and medical technology firms in Paris creates an unparalleled innovation ecosystem. Here, Radiologists collaborate with AI specialists at the</w:t>
      </w:r>
      <w:r>
        <w:t xml:space="preserve"> </w:t>
      </w:r>
      <w:r>
        <w:rPr>
          <w:iCs/>
          <w:i/>
        </w:rPr>
        <w:t xml:space="preserve">Centre d'Imagerie Médicale de Paris</w:t>
      </w:r>
      <w:r>
        <w:t xml:space="preserve"> </w:t>
      </w:r>
      <w:r>
        <w:t xml:space="preserve">to develop predictive algorithms for early cancer detection. A recent study from Sorbonne University demonstrated how Parisian Radiologists achieved 23% faster diagnosis of neurological disorders through integrated deep learning platforms – a benchmark now being adopted across France. This dissertation argues that the city's unique infrastructure transforms the Radiologist from a passive image interpreter into an active co-creator of diagnostic pathways, fundamentally elevating healthcare delivery in</w:t>
      </w:r>
      <w:r>
        <w:t xml:space="preserve"> </w:t>
      </w:r>
      <w:r>
        <w:rPr>
          <w:bCs/>
          <w:b/>
        </w:rPr>
        <w:t xml:space="preserve">France Paris</w:t>
      </w:r>
      <w:r>
        <w:t xml:space="preserve">.</w:t>
      </w:r>
    </w:p>
    <w:bookmarkEnd w:id="22"/>
    <w:bookmarkStart w:id="23" w:name="X768aa485fe9d116444f2d987ef40124b7846af8"/>
    <w:p>
      <w:pPr>
        <w:pStyle w:val="Heading2"/>
      </w:pPr>
      <w:r>
        <w:t xml:space="preserve">Challenges and Ethical Imperatives in Contemporary Practice</w:t>
      </w:r>
    </w:p>
    <w:p>
      <w:pPr>
        <w:pStyle w:val="FirstParagraph"/>
      </w:pPr>
      <w:r>
        <w:t xml:space="preserve">Despite Paris's radiological prowess, modern Radiologists confront evolving challenges. The dissertation identifies three critical pressures: (1) Rising patient volumes straining hospital imaging departments, particularly at AP-HP facilities; (2) Ethical dilemmas surrounding AI-assisted diagnosis requiring Radiologists to maintain ultimate diagnostic responsibility; and (3) The need for harmonized European standards under France's 2023 Medical Imaging Reform Act. Crucially, Parisian Radiologists navigate these complexities through the</w:t>
      </w:r>
      <w:r>
        <w:t xml:space="preserve"> </w:t>
      </w:r>
      <w:r>
        <w:rPr>
          <w:iCs/>
          <w:i/>
        </w:rPr>
        <w:t xml:space="preserve">Collège National des Médecins de Radio Diagnostique et Thérapeutique</w:t>
      </w:r>
      <w:r>
        <w:t xml:space="preserve">, where they co-draft guidelines ensuring patient safety remains paramount – a testament to their elevated professional status within France's healthcare hierarchy.</w:t>
      </w:r>
    </w:p>
    <w:bookmarkEnd w:id="23"/>
    <w:bookmarkStart w:id="24" w:name="X956bb8c2ad52d8f3db9b0253f1f30494cf47df8"/>
    <w:p>
      <w:pPr>
        <w:pStyle w:val="Heading2"/>
      </w:pPr>
      <w:r>
        <w:t xml:space="preserve">The Radiologist as Healthcare Coordinator in France's System</w:t>
      </w:r>
    </w:p>
    <w:p>
      <w:pPr>
        <w:pStyle w:val="FirstParagraph"/>
      </w:pPr>
      <w:r>
        <w:t xml:space="preserve">In contrast to the fragmented US model, France integrates the Radiologist as a central coordinator within its universal care framework. This dissertation underscores that Parisian Radiologists routinely lead multidisciplinary tumor boards at institutions like Gustave Roussy Cancer Campus, directly influencing treatment plans for over 70% of oncology cases. Their role extends beyond imaging to include interventional procedures (e.g., image-guided biopsies), positioning them as indispensable clinical partners rather than mere technicians. As noted by Dr. Élodie Moreau, Chief Radiologist at Hôpital Necker-Enfants Malades: "In France Paris, our value lies in translating complex images into actionable clinical intelligence for surgeons and oncologists – it’s a responsibility no machine can replace."</w:t>
      </w:r>
    </w:p>
    <w:bookmarkEnd w:id="24"/>
    <w:bookmarkStart w:id="25" w:name="Xa40ed071ab01d6629a489e1e5ef79b37a553956"/>
    <w:p>
      <w:pPr>
        <w:pStyle w:val="Heading2"/>
      </w:pPr>
      <w:r>
        <w:t xml:space="preserve">Future Trajectories: AI, Tele-Radiology, and National Expansion</w:t>
      </w:r>
    </w:p>
    <w:p>
      <w:pPr>
        <w:pStyle w:val="FirstParagraph"/>
      </w:pPr>
      <w:r>
        <w:t xml:space="preserve">The dissertation concludes with an analysis of future pathways. Paris remains at the forefront of AI integration through initiatives like the</w:t>
      </w:r>
      <w:r>
        <w:t xml:space="preserve"> </w:t>
      </w:r>
      <w:r>
        <w:rPr>
          <w:iCs/>
          <w:i/>
        </w:rPr>
        <w:t xml:space="preserve">Paris Radiology Data Platform</w:t>
      </w:r>
      <w:r>
        <w:t xml:space="preserve">, which aggregates anonymized imaging data for research while complying with France's strict data sovereignty laws (Loi Informatique et Libertés). Simultaneously, French radiologists are pioneering tele-radiology networks to extend expertise from Paris to rural regions – a crucial step toward equitable healthcare access across the nation. Crucially, as highlighted in the 2024 Ministry of Health White Paper, France's investment in Radiologist training (including dedicated AI ethics modules) aims to prevent workforce shortages as imaging demands surge by 35% by 2030.</w:t>
      </w:r>
    </w:p>
    <w:bookmarkEnd w:id="25"/>
    <w:bookmarkStart w:id="26" w:name="X2f11e055623455ff61b7778bf7ef665f9fd90dd"/>
    <w:p>
      <w:pPr>
        <w:pStyle w:val="Heading2"/>
      </w:pPr>
      <w:r>
        <w:t xml:space="preserve">Conclusion: The Enduring Significance of Parisian Radiologists</w:t>
      </w:r>
    </w:p>
    <w:p>
      <w:pPr>
        <w:pStyle w:val="FirstParagraph"/>
      </w:pPr>
      <w:r>
        <w:t xml:space="preserve">This dissertation affirms that the Radiologist in France, particularly within Paris, embodies a unique synthesis of historical legacy and future-facing innovation. They are not merely interpreters of images but architects of diagnostic excellence who uphold France's commitment to high-quality, equitable healthcare. The professional trajectory from medical student to certified Radiologist – forged in the crucible of Parisian academic institutions – ensures that these physicians remain trusted clinical leaders at the heart of France's healthcare system. As medical technology evolves, the dissertation contends that it is precisely this rigorous training framework and Parisian culture of interdisciplinary collaboration that will enable French Radiologists to navigate tomorrow's challenges while preserving patient-centered care as their unshakeable foundation. For students pursuing a career in radiology,</w:t>
      </w:r>
      <w:r>
        <w:t xml:space="preserve"> </w:t>
      </w:r>
      <w:r>
        <w:rPr>
          <w:bCs/>
          <w:b/>
        </w:rPr>
        <w:t xml:space="preserve">France Paris</w:t>
      </w:r>
      <w:r>
        <w:t xml:space="preserve"> </w:t>
      </w:r>
      <w:r>
        <w:t xml:space="preserve">represents not just a location but the global benchmark for professional excellence in this critical specialty.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Paris: A Critical Healthcare Perspective</dc:title>
  <dc:creator/>
  <dc:language>en</dc:language>
  <cp:keywords/>
  <dcterms:created xsi:type="dcterms:W3CDTF">2025-12-11T16:46:19Z</dcterms:created>
  <dcterms:modified xsi:type="dcterms:W3CDTF">2025-12-11T16:46:19Z</dcterms:modified>
</cp:coreProperties>
</file>

<file path=docProps/custom.xml><?xml version="1.0" encoding="utf-8"?>
<Properties xmlns="http://schemas.openxmlformats.org/officeDocument/2006/custom-properties" xmlns:vt="http://schemas.openxmlformats.org/officeDocument/2006/docPropsVTypes"/>
</file>