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Practice</w:t>
      </w:r>
      <w:r>
        <w:t xml:space="preserve"> </w:t>
      </w:r>
      <w:r>
        <w:t xml:space="preserve">Guide:</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Munich</w:t>
      </w:r>
    </w:p>
    <w:bookmarkStart w:id="25" w:name="Xd1b87035744717ee338e78364c78057f9d7a253"/>
    <w:p>
      <w:pPr>
        <w:pStyle w:val="Heading1"/>
      </w:pPr>
      <w:r>
        <w:t xml:space="preserve">The Evolving Role and Professional Imperatives of Radiologists in the Context of Germany Munich: A Contemporary Analysis</w:t>
      </w:r>
    </w:p>
    <w:p>
      <w:pPr>
        <w:pStyle w:val="FirstParagraph"/>
      </w:pPr>
      <w:r>
        <w:rPr>
          <w:bCs/>
          <w:b/>
        </w:rPr>
        <w:t xml:space="preserve">Abstract:</w:t>
      </w:r>
      <w:r>
        <w:t xml:space="preserve"> </w:t>
      </w:r>
      <w:r>
        <w:t xml:space="preserve">This document presents a comprehensive professional analysis, not a traditional academic dissertation, examining the critical role, evolving responsibilities, and specific practice context of the modern</w:t>
      </w:r>
      <w:r>
        <w:t xml:space="preserve"> </w:t>
      </w:r>
      <w:r>
        <w:rPr>
          <w:iCs/>
          <w:i/>
        </w:rPr>
        <w:t xml:space="preserve">Radiologist</w:t>
      </w:r>
      <w:r>
        <w:t xml:space="preserve"> </w:t>
      </w:r>
      <w:r>
        <w:t xml:space="preserve">within the highly structured healthcare ecosystem of</w:t>
      </w:r>
      <w:r>
        <w:t xml:space="preserve"> </w:t>
      </w:r>
      <w:r>
        <w:rPr>
          <w:bCs/>
          <w:b/>
        </w:rPr>
        <w:t xml:space="preserve">Germany Munich</w:t>
      </w:r>
      <w:r>
        <w:t xml:space="preserve">. Focusing on operational realities and future trajectories, it underscores the indispensable contribution of radiologists to patient care pathways in one of Europe's leading medical hubs.</w:t>
      </w:r>
    </w:p>
    <w:bookmarkStart w:id="20" w:name="X9316273450996185a42d790839c88b101f0c781"/>
    <w:p>
      <w:pPr>
        <w:pStyle w:val="Heading2"/>
      </w:pPr>
      <w:r>
        <w:t xml:space="preserve">Introduction: The Strategic Position of Radiology in Munich's Healthcare Landscape</w:t>
      </w:r>
    </w:p>
    <w:p>
      <w:pPr>
        <w:pStyle w:val="FirstParagraph"/>
      </w:pPr>
      <w:r>
        <w:t xml:space="preserve">Munich, as the economic and cultural heartland of Bavaria and a major center for biomedical research within</w:t>
      </w:r>
      <w:r>
        <w:t xml:space="preserve"> </w:t>
      </w:r>
      <w:r>
        <w:rPr>
          <w:bCs/>
          <w:b/>
        </w:rPr>
        <w:t xml:space="preserve">Germany</w:t>
      </w:r>
      <w:r>
        <w:t xml:space="preserve">, hosts world-class hospitals, university medical centers (such as LMU Klinikum and Klinikum der Universität München), and cutting-edge imaging facilities. Within this sophisticated environment, the</w:t>
      </w:r>
      <w:r>
        <w:t xml:space="preserve"> </w:t>
      </w:r>
      <w:r>
        <w:rPr>
          <w:iCs/>
          <w:i/>
        </w:rPr>
        <w:t xml:space="preserve">Radiologist</w:t>
      </w:r>
      <w:r>
        <w:t xml:space="preserve"> </w:t>
      </w:r>
      <w:r>
        <w:t xml:space="preserve">is not merely a diagnostic technician but a pivotal clinical decision-maker. The significance of their role is amplified by Munich's dense population, high patient volume, and its position as a destination for international medical tourism seeking advanced diagnostics. This document elucidates the specific professional demands placed upon radiologists operating in this unique</w:t>
      </w:r>
      <w:r>
        <w:t xml:space="preserve"> </w:t>
      </w:r>
      <w:r>
        <w:rPr>
          <w:bCs/>
          <w:b/>
        </w:rPr>
        <w:t xml:space="preserve">Germany Munich</w:t>
      </w:r>
      <w:r>
        <w:t xml:space="preserve"> </w:t>
      </w:r>
      <w:r>
        <w:t xml:space="preserve">context.</w:t>
      </w:r>
    </w:p>
    <w:bookmarkEnd w:id="20"/>
    <w:bookmarkStart w:id="21" w:name="X43c38c30e1a9fdcc68ee5f5d1cec61cf2bc9de9"/>
    <w:p>
      <w:pPr>
        <w:pStyle w:val="Heading2"/>
      </w:pPr>
      <w:r>
        <w:t xml:space="preserve">The Multifaceted Responsibilities of the Modern Radiologist in Munich</w:t>
      </w:r>
    </w:p>
    <w:p>
      <w:pPr>
        <w:pStyle w:val="FirstParagraph"/>
      </w:pPr>
      <w:r>
        <w:t xml:space="preserve">In Munich, the scope of a</w:t>
      </w:r>
      <w:r>
        <w:t xml:space="preserve"> </w:t>
      </w:r>
      <w:r>
        <w:rPr>
          <w:iCs/>
          <w:i/>
        </w:rPr>
        <w:t xml:space="preserve">Radiologist's</w:t>
      </w:r>
      <w:r>
        <w:t xml:space="preserve"> </w:t>
      </w:r>
      <w:r>
        <w:t xml:space="preserve">duties extends far beyond interpreting images. They are integral members of multidisciplinary teams (MDTs) for oncology, neurology, cardiology, and trauma care across major institutions. Key responsibilities include:</w:t>
      </w:r>
    </w:p>
    <w:p>
      <w:pPr>
        <w:numPr>
          <w:ilvl w:val="0"/>
          <w:numId w:val="1001"/>
        </w:numPr>
        <w:pStyle w:val="Compact"/>
      </w:pPr>
      <w:r>
        <w:rPr>
          <w:bCs/>
          <w:b/>
        </w:rPr>
        <w:t xml:space="preserve">Advanced Diagnostic Interpretation:</w:t>
      </w:r>
      <w:r>
        <w:t xml:space="preserve"> </w:t>
      </w:r>
      <w:r>
        <w:t xml:space="preserve">Utilizing high-field MRI (3T &amp; 7T), state-of-the-art CT scanners (including dual-energy CT), and PET-CT within Munich's leading centers to provide precise diagnoses for complex cases, often requiring deep specialization.</w:t>
      </w:r>
    </w:p>
    <w:p>
      <w:pPr>
        <w:numPr>
          <w:ilvl w:val="0"/>
          <w:numId w:val="1001"/>
        </w:numPr>
        <w:pStyle w:val="Compact"/>
      </w:pPr>
      <w:r>
        <w:rPr>
          <w:bCs/>
          <w:b/>
        </w:rPr>
        <w:t xml:space="preserve">Interventional Radiology (IR):</w:t>
      </w:r>
      <w:r>
        <w:t xml:space="preserve"> </w:t>
      </w:r>
      <w:r>
        <w:t xml:space="preserve">Performing minimally invasive procedures like biopsies, drainages, embolizations, and tumor ablations – increasingly vital in Munich's comprehensive cancer centers. This demands exceptional technical skill and immediate clinical decision-making.</w:t>
      </w:r>
    </w:p>
    <w:p>
      <w:pPr>
        <w:numPr>
          <w:ilvl w:val="0"/>
          <w:numId w:val="1001"/>
        </w:numPr>
        <w:pStyle w:val="Compact"/>
      </w:pPr>
      <w:r>
        <w:rPr>
          <w:bCs/>
          <w:b/>
        </w:rPr>
        <w:t xml:space="preserve">Radiation Safety &amp; Protocol Optimization:</w:t>
      </w:r>
      <w:r>
        <w:t xml:space="preserve"> </w:t>
      </w:r>
      <w:r>
        <w:t xml:space="preserve">Strict adherence to stringent German radiation protection laws (Strahlenschutzverordnung) is non-negotiable. Radiologists must constantly optimize imaging protocols to maximize diagnostic yield while minimizing patient radiation dose, a critical concern in Munich's high-volume settings.</w:t>
      </w:r>
    </w:p>
    <w:p>
      <w:pPr>
        <w:numPr>
          <w:ilvl w:val="0"/>
          <w:numId w:val="1001"/>
        </w:numPr>
        <w:pStyle w:val="Compact"/>
      </w:pPr>
      <w:r>
        <w:rPr>
          <w:bCs/>
          <w:b/>
        </w:rPr>
        <w:t xml:space="preserve">Integration within the DRG System:</w:t>
      </w:r>
      <w:r>
        <w:t xml:space="preserve"> </w:t>
      </w:r>
      <w:r>
        <w:t xml:space="preserve">Navigating the German Diagnosis-Related Group (DRG) system requires radiologists to ensure efficient workflow and appropriate resource utilization, directly impacting hospital economics within Munich's competitive healthcare market.</w:t>
      </w:r>
    </w:p>
    <w:bookmarkEnd w:id="21"/>
    <w:bookmarkStart w:id="22" w:name="X78f8417256ad6ec24bcafd100676db3ea99ad42"/>
    <w:p>
      <w:pPr>
        <w:pStyle w:val="Heading2"/>
      </w:pPr>
      <w:r>
        <w:t xml:space="preserve">The Munich-Specific Context: Challenges and Advantages</w:t>
      </w:r>
    </w:p>
    <w:p>
      <w:pPr>
        <w:pStyle w:val="FirstParagraph"/>
      </w:pPr>
      <w:r>
        <w:t xml:space="preserve">Practicing as a</w:t>
      </w:r>
      <w:r>
        <w:t xml:space="preserve"> </w:t>
      </w:r>
      <w:r>
        <w:rPr>
          <w:iCs/>
          <w:i/>
        </w:rPr>
        <w:t xml:space="preserve">Radiologist</w:t>
      </w:r>
      <w:r>
        <w:t xml:space="preserve"> </w:t>
      </w:r>
      <w:r>
        <w:t xml:space="preserve">in Munich presents unique facets:</w:t>
      </w:r>
    </w:p>
    <w:p>
      <w:pPr>
        <w:numPr>
          <w:ilvl w:val="0"/>
          <w:numId w:val="1002"/>
        </w:numPr>
        <w:pStyle w:val="Compact"/>
      </w:pPr>
      <w:r>
        <w:rPr>
          <w:bCs/>
          <w:b/>
        </w:rPr>
        <w:t xml:space="preserve">High Academic &amp; Research Integration:</w:t>
      </w:r>
      <w:r>
        <w:t xml:space="preserve"> </w:t>
      </w:r>
      <w:r>
        <w:t xml:space="preserve">Proximity to institutions like the Helmholtz Zentrum München (research focus on imaging biomarkers, AI in radiology) creates an environment where leading Munich radiologists often engage directly in translational research, enhancing diagnostic capabilities.</w:t>
      </w:r>
    </w:p>
    <w:p>
      <w:pPr>
        <w:numPr>
          <w:ilvl w:val="0"/>
          <w:numId w:val="1002"/>
        </w:numPr>
        <w:pStyle w:val="Compact"/>
      </w:pPr>
      <w:r>
        <w:rPr>
          <w:bCs/>
          <w:b/>
        </w:rPr>
        <w:t xml:space="preserve">Clinical Complexity &amp; Volume:</w:t>
      </w:r>
      <w:r>
        <w:t xml:space="preserve"> </w:t>
      </w:r>
      <w:r>
        <w:t xml:space="preserve">Munich's hospitals manage a high influx of complex cases, including rare diseases and trauma from international events (e.g., sporting events), demanding exceptional expertise and rapid response times from the radiology department.</w:t>
      </w:r>
    </w:p>
    <w:p>
      <w:pPr>
        <w:numPr>
          <w:ilvl w:val="0"/>
          <w:numId w:val="1002"/>
        </w:numPr>
        <w:pStyle w:val="Compact"/>
      </w:pPr>
      <w:r>
        <w:rPr>
          <w:bCs/>
          <w:b/>
        </w:rPr>
        <w:t xml:space="preserve">Patient Expectations &amp; Communication:</w:t>
      </w:r>
      <w:r>
        <w:t xml:space="preserve"> </w:t>
      </w:r>
      <w:r>
        <w:t xml:space="preserve">Patients in Munich, often well-informed and sometimes internationally insured, expect clear communication about imaging results and procedures. Effective radiologist-patient interaction, often facilitated by dedicated patient information services within Munich hospitals, is paramount.</w:t>
      </w:r>
    </w:p>
    <w:p>
      <w:pPr>
        <w:numPr>
          <w:ilvl w:val="0"/>
          <w:numId w:val="1002"/>
        </w:numPr>
        <w:pStyle w:val="Compact"/>
      </w:pPr>
      <w:r>
        <w:rPr>
          <w:bCs/>
          <w:b/>
        </w:rPr>
        <w:t xml:space="preserve">Infrastructure &amp; Technology Access:</w:t>
      </w:r>
      <w:r>
        <w:t xml:space="preserve"> </w:t>
      </w:r>
      <w:r>
        <w:t xml:space="preserve">The city boasts unparalleled access to the latest imaging technology (e.g., AI-driven image analysis tools integrated into PACS systems), but maintaining this infrastructure requires significant investment and technical expertise, a constant focus for Munich radiology departments.</w:t>
      </w:r>
    </w:p>
    <w:bookmarkEnd w:id="22"/>
    <w:bookmarkStart w:id="23" w:name="Xe8273340127652f377057762834c69110e0d103"/>
    <w:p>
      <w:pPr>
        <w:pStyle w:val="Heading2"/>
      </w:pPr>
      <w:r>
        <w:t xml:space="preserve">The Future Trajectory: AI, Personalized Medicine &amp; Sustainability</w:t>
      </w:r>
    </w:p>
    <w:p>
      <w:pPr>
        <w:pStyle w:val="FirstParagraph"/>
      </w:pPr>
      <w:r>
        <w:t xml:space="preserve">The future of the</w:t>
      </w:r>
      <w:r>
        <w:t xml:space="preserve"> </w:t>
      </w:r>
      <w:r>
        <w:rPr>
          <w:iCs/>
          <w:i/>
        </w:rPr>
        <w:t xml:space="preserve">Radiologist</w:t>
      </w:r>
      <w:r>
        <w:t xml:space="preserve"> </w:t>
      </w:r>
      <w:r>
        <w:t xml:space="preserve">in</w:t>
      </w:r>
      <w:r>
        <w:t xml:space="preserve"> </w:t>
      </w:r>
      <w:r>
        <w:rPr>
          <w:bCs/>
          <w:b/>
        </w:rPr>
        <w:t xml:space="preserve">Germany Munich</w:t>
      </w:r>
      <w:r>
        <w:t xml:space="preserve"> </w:t>
      </w:r>
      <w:r>
        <w:t xml:space="preserve">is intrinsically linked to technological advancement and systemic evolution. Key trends include:</w:t>
      </w:r>
    </w:p>
    <w:p>
      <w:pPr>
        <w:numPr>
          <w:ilvl w:val="0"/>
          <w:numId w:val="1003"/>
        </w:numPr>
        <w:pStyle w:val="Compact"/>
      </w:pPr>
      <w:r>
        <w:rPr>
          <w:bCs/>
          <w:b/>
        </w:rPr>
        <w:t xml:space="preserve">Ai Integration:</w:t>
      </w:r>
      <w:r>
        <w:t xml:space="preserve"> </w:t>
      </w:r>
      <w:r>
        <w:t xml:space="preserve">AI algorithms for image analysis (e.g., tumor detection, quantification) are rapidly being adopted in Munich's academic centers. Radiologists must become adept at interpreting AI outputs, understanding limitations, and integrating them into clinical workflows – a critical skill set increasingly expected in Munich's leading practices.</w:t>
      </w:r>
    </w:p>
    <w:p>
      <w:pPr>
        <w:numPr>
          <w:ilvl w:val="0"/>
          <w:numId w:val="1003"/>
        </w:numPr>
        <w:pStyle w:val="Compact"/>
      </w:pPr>
      <w:r>
        <w:rPr>
          <w:bCs/>
          <w:b/>
        </w:rPr>
        <w:t xml:space="preserve">Precision Imaging &amp; Biomarkers:</w:t>
      </w:r>
      <w:r>
        <w:t xml:space="preserve"> </w:t>
      </w:r>
      <w:r>
        <w:t xml:space="preserve">Moving towards personalized medicine, radiologists are key in developing imaging biomarkers for early disease detection and treatment monitoring. Munich's research environment positions its radiologists at the forefront of this shift.</w:t>
      </w:r>
    </w:p>
    <w:p>
      <w:pPr>
        <w:numPr>
          <w:ilvl w:val="0"/>
          <w:numId w:val="1003"/>
        </w:numPr>
        <w:pStyle w:val="Compact"/>
      </w:pPr>
      <w:r>
        <w:rPr>
          <w:bCs/>
          <w:b/>
        </w:rPr>
        <w:t xml:space="preserve">Sustainable Healthcare Practices:</w:t>
      </w:r>
      <w:r>
        <w:t xml:space="preserve"> </w:t>
      </w:r>
      <w:r>
        <w:t xml:space="preserve">Reducing the carbon footprint of imaging (e.g., optimizing scan protocols to reduce energy use, managing contrast media waste) is gaining traction in Munich's environmentally conscious healthcare sector, becoming a new professional responsibility for radiologists.</w:t>
      </w:r>
    </w:p>
    <w:bookmarkEnd w:id="23"/>
    <w:bookmarkStart w:id="24" w:name="X4ea9b127ce5894228753c82f3d90a8c2d97f6e8"/>
    <w:p>
      <w:pPr>
        <w:pStyle w:val="Heading2"/>
      </w:pPr>
      <w:r>
        <w:t xml:space="preserve">Conclusion: The Indispensable Radiologist in Munich's Medical Ecosystem</w:t>
      </w:r>
    </w:p>
    <w:p>
      <w:pPr>
        <w:pStyle w:val="FirstParagraph"/>
      </w:pPr>
      <w:r>
        <w:t xml:space="preserve">The role of the</w:t>
      </w:r>
      <w:r>
        <w:t xml:space="preserve"> </w:t>
      </w:r>
      <w:r>
        <w:rPr>
          <w:iCs/>
          <w:i/>
        </w:rPr>
        <w:t xml:space="preserve">Radiologist</w:t>
      </w:r>
      <w:r>
        <w:t xml:space="preserve"> </w:t>
      </w:r>
      <w:r>
        <w:t xml:space="preserve">within the intricate healthcare system of</w:t>
      </w:r>
      <w:r>
        <w:t xml:space="preserve"> </w:t>
      </w:r>
      <w:r>
        <w:rPr>
          <w:bCs/>
          <w:b/>
        </w:rPr>
        <w:t xml:space="preserve">Germany Munich</w:t>
      </w:r>
      <w:r>
        <w:t xml:space="preserve"> </w:t>
      </w:r>
      <w:r>
        <w:t xml:space="preserve">is profoundly complex, demanding a rare fusion of deep medical expertise, technical proficiency, leadership skills, and adaptability to rapid technological change. They are not merely image readers; they are diagnostic architects and critical partners in patient management. In Munich's context – characterized by academic excellence, advanced infrastructure, high complexity, and evolving healthcare models – the radiologist's contribution is absolutely indispensable. Their ongoing professional development in areas like AI literacy, interdisciplinary collaboration, and sustainable practices is not optional but essential for maintaining Munich's position as a global leader in diagnostic medicine within</w:t>
      </w:r>
      <w:r>
        <w:t xml:space="preserve"> </w:t>
      </w:r>
      <w:r>
        <w:rPr>
          <w:bCs/>
          <w:b/>
        </w:rPr>
        <w:t xml:space="preserve">Germany</w:t>
      </w:r>
      <w:r>
        <w:t xml:space="preserve">. The path forward requires continuous investment in radiology education, technology access, and recognition of the radiologist's central role to ensure the highest quality of care for Munich's diverse population and its international patient base.</w:t>
      </w:r>
    </w:p>
    <w:p>
      <w:pPr>
        <w:pStyle w:val="BodyText"/>
      </w:pPr>
      <w:r>
        <w:rPr>
          <w:iCs/>
          <w:i/>
        </w:rPr>
        <w:t xml:space="preserve">This document provides a professional overview relevant to medical practice and healthcare management in Germany Munich. It is intended for educational purposes within the healthcare sector, reflecting current standards and trends as of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Practice Guide: The Role of Radiologists in Germany Munich</dc:title>
  <dc:creator/>
  <dc:language>en</dc:language>
  <cp:keywords/>
  <dcterms:created xsi:type="dcterms:W3CDTF">2026-04-24T17:53:20Z</dcterms:created>
  <dcterms:modified xsi:type="dcterms:W3CDTF">2026-04-24T17:53:20Z</dcterms:modified>
</cp:coreProperties>
</file>

<file path=docProps/custom.xml><?xml version="1.0" encoding="utf-8"?>
<Properties xmlns="http://schemas.openxmlformats.org/officeDocument/2006/custom-properties" xmlns:vt="http://schemas.openxmlformats.org/officeDocument/2006/docPropsVTypes"/>
</file>