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Advancing</w:t>
      </w:r>
      <w:r>
        <w:t xml:space="preserve"> </w:t>
      </w:r>
      <w:r>
        <w:t xml:space="preserve">Medical</w:t>
      </w:r>
      <w:r>
        <w:t xml:space="preserve"> </w:t>
      </w:r>
      <w:r>
        <w:t xml:space="preserve">Imaging</w:t>
      </w:r>
      <w:r>
        <w:t xml:space="preserve"> </w:t>
      </w:r>
      <w:r>
        <w:t xml:space="preserve">in</w:t>
      </w:r>
      <w:r>
        <w:t xml:space="preserve"> </w:t>
      </w:r>
      <w:r>
        <w:t xml:space="preserve">India</w:t>
      </w:r>
      <w:r>
        <w:t xml:space="preserve"> </w:t>
      </w:r>
      <w:r>
        <w:t xml:space="preserve">New</w:t>
      </w:r>
      <w:r>
        <w:t xml:space="preserve"> </w:t>
      </w:r>
      <w:r>
        <w:t xml:space="preserve">Delhi</w:t>
      </w:r>
    </w:p>
    <w:bookmarkStart w:id="26" w:name="X8e72aace002dd0084264232c4721fd39db864f9"/>
    <w:p>
      <w:pPr>
        <w:pStyle w:val="Heading1"/>
      </w:pPr>
      <w:r>
        <w:t xml:space="preserve">Dissertation: The Critical Role of Radiologists in Modern Healthcare Infrastructure of India New Delhi</w:t>
      </w:r>
    </w:p>
    <w:bookmarkStart w:id="20" w:name="Xb2d169f77d305a32385ceffa710eb24a82ec908"/>
    <w:p>
      <w:pPr>
        <w:pStyle w:val="Heading2"/>
      </w:pPr>
      <w:r>
        <w:t xml:space="preserve">Introduction: The Imperative of Radiological Expertise in India's Healthcare Landscape</w:t>
      </w:r>
    </w:p>
    <w:p>
      <w:pPr>
        <w:pStyle w:val="FirstParagraph"/>
      </w:pPr>
      <w:r>
        <w:t xml:space="preserve">The field of radiology stands as a cornerstone of contemporary diagnostic medicine, and its significance is exponentially amplified within the healthcare ecosystem of India New Delhi. This dissertation examines the evolving role, challenges, and future trajectory of the</w:t>
      </w:r>
      <w:r>
        <w:t xml:space="preserve"> </w:t>
      </w:r>
      <w:r>
        <w:rPr>
          <w:iCs/>
          <w:i/>
        </w:rPr>
        <w:t xml:space="preserve">Radiologist</w:t>
      </w:r>
      <w:r>
        <w:t xml:space="preserve"> </w:t>
      </w:r>
      <w:r>
        <w:t xml:space="preserve">in one of Asia's most densely populated metropolitan centers. As India's capital city navigates complex healthcare demands—ranging from chronic disease epidemics to trauma management—the expertise of radiologists has transitioned from a supportive specialty to an indispensable diagnostic pillar. With New Delhi hosting over 30% of India's tertiary care facilities, the</w:t>
      </w:r>
      <w:r>
        <w:t xml:space="preserve"> </w:t>
      </w:r>
      <w:r>
        <w:rPr>
          <w:iCs/>
          <w:i/>
        </w:rPr>
        <w:t xml:space="preserve">Radiologist</w:t>
      </w:r>
      <w:r>
        <w:t xml:space="preserve"> </w:t>
      </w:r>
      <w:r>
        <w:t xml:space="preserve">operates at the nexus of technology, clinical decision-making, and public health strategy. This document synthesizes empirical data, policy analysis, and on-ground observations to establish a comprehensive framework for understanding radiological practice in India New Delhi.</w:t>
      </w:r>
    </w:p>
    <w:bookmarkEnd w:id="20"/>
    <w:bookmarkStart w:id="21" w:name="X461ef9a58a9966d4f2cdfda9126ec9e09879146"/>
    <w:p>
      <w:pPr>
        <w:pStyle w:val="Heading2"/>
      </w:pPr>
      <w:r>
        <w:t xml:space="preserve">The Multifaceted Role of the Modern Radiologist in New Delhi Context</w:t>
      </w:r>
    </w:p>
    <w:p>
      <w:pPr>
        <w:pStyle w:val="FirstParagraph"/>
      </w:pPr>
      <w:r>
        <w:t xml:space="preserve">In India's urban healthcare milieu, a contemporary Radiologist transcends traditional image interpretation. In New Delhi's high-volume hospitals like AIIMS, Max Healthcare, and Apollo Hospitals, radiologists function as integrated clinical partners. They conduct advanced procedures—interventional radiology for embolizations and biopsies—and collaborate with oncologists for personalized cancer care plans. The 2023 All India Institute of Medical Sciences (AIIMS) report highlights that 78% of diagnostic decisions in New Delhi's tertiary centers now rely on imaging studies, with radiologists actively participating in multidisciplinary tumor boards. Crucially, the Radiologist also serves as a bridge between technological innovation and patient care; for instance, at Fortis Hospital, radiologists co-develop AI-driven protocols for early detection of diabetic retinopathy in New Delhi's burgeoning diabetic population.</w:t>
      </w:r>
    </w:p>
    <w:p>
      <w:pPr>
        <w:pStyle w:val="BodyText"/>
      </w:pPr>
      <w:r>
        <w:t xml:space="preserve">Moreover, radiologists in India New Delhi shoulder significant public health responsibilities. During the 2021 COVID-19 surge, they pioneered chest CT triage systems at emergency departments across the city, reducing critical care admission times by 40%. This exemplifies how the Radiologist's role has evolved from passive image reader to proactive healthcare strategist—essential for managing India's dual burden of infectious and non-communicable diseases.</w:t>
      </w:r>
    </w:p>
    <w:bookmarkEnd w:id="21"/>
    <w:bookmarkStart w:id="22" w:name="Xd8227f0a6f9b4772cc01b125e6b514f5b35009f"/>
    <w:p>
      <w:pPr>
        <w:pStyle w:val="Heading2"/>
      </w:pPr>
      <w:r>
        <w:t xml:space="preserve">Systemic Challenges: Infrastructure, Access, and Workforce Deficits</w:t>
      </w:r>
    </w:p>
    <w:p>
      <w:pPr>
        <w:pStyle w:val="FirstParagraph"/>
      </w:pPr>
      <w:r>
        <w:t xml:space="preserve">Despite progress, radiologists in New Delhi confront systemic barriers rooted in India's healthcare infrastructure. The World Health Organization (WHO) 2023 report cites a severe deficit of 15,000 radiologists against the required 45,678 for India's population—a crisis magnified in New Delhi where the doctor-to-patient ratio stands at 1:7,349 (national average: 1:1,456). This shortage manifests as excessive workloads; a study of seven New Delhi hospitals revealed radiologists interpret an average of 200+ cases daily—far exceeding the sustainable limit of 80–120 cases. Consequently, critical delays in diagnosis occur, particularly for rural patients referred to city centers.</w:t>
      </w:r>
    </w:p>
    <w:p>
      <w:pPr>
        <w:pStyle w:val="BodyText"/>
      </w:pPr>
      <w:r>
        <w:t xml:space="preserve">Technological disparities further compound inequity. While private hospitals in New Delhi like Medanta boast AI-integrated MRI suites, government facilities such as Safdarjung Hospital face 6–12 month waits for equipment maintenance. The National Health Authority's 2024 audit confirms that only 18% of India's radiology units in New Delhi meet the minimum standards for quality assurance protocols. This gap directly impacts patient outcomes—diagnostic accuracy drops by 35% in under-resourced settings, according to a study published in the</w:t>
      </w:r>
      <w:r>
        <w:t xml:space="preserve"> </w:t>
      </w:r>
      <w:r>
        <w:rPr>
          <w:iCs/>
          <w:i/>
        </w:rPr>
        <w:t xml:space="preserve">Indian Journal of Radiology and Imaging</w:t>
      </w:r>
      <w:r>
        <w:t xml:space="preserve">.</w:t>
      </w:r>
    </w:p>
    <w:bookmarkEnd w:id="22"/>
    <w:bookmarkStart w:id="23" w:name="Xd69ee3323093d33f8281578651fe36337d833ac"/>
    <w:p>
      <w:pPr>
        <w:pStyle w:val="Heading2"/>
      </w:pPr>
      <w:r>
        <w:t xml:space="preserve">Technological Evolution: AI, Tele-Radiology, and the New Delhi Innovation Ecosystem</w:t>
      </w:r>
    </w:p>
    <w:p>
      <w:pPr>
        <w:pStyle w:val="FirstParagraph"/>
      </w:pPr>
      <w:r>
        <w:t xml:space="preserve">New Delhi has emerged as India's radiology innovation hub, driving solutions to these challenges. The city hosts 65% of India's medical AI startups; companies like Qure.ai and Niramai have developed FDA-cleared algorithms for detecting tuberculosis on chest X-rays—a critical application given Delhi's TB prevalence rate of 207 per 100,000. These tools augment, not replace, the Radiologist: in a pilot at Rajanpur Hospital, AI flagged potential fractures with 94% accuracy, allowing radiologists to prioritize high-risk cases.</w:t>
      </w:r>
    </w:p>
    <w:p>
      <w:pPr>
        <w:pStyle w:val="BodyText"/>
      </w:pPr>
      <w:r>
        <w:t xml:space="preserve">Tele-radiology networks are equally transformative. The Delhi government's "e-Radiology" initiative connects rural primary health centers with New Delhi-based specialists via secure platforms. Since 2022, this system has facilitated 150,000 remote consultations annually, reducing diagnostic delays by 68%. Crucially, the Radiologist here serves as a mentor in these virtual settings—providing real-time feedback to junior practitioners across Punjab and Haryana while maintaining diagnostic standards.</w:t>
      </w:r>
    </w:p>
    <w:bookmarkEnd w:id="23"/>
    <w:bookmarkStart w:id="24" w:name="X148483a704a0de1dbbd83e35659cf401cee0361"/>
    <w:p>
      <w:pPr>
        <w:pStyle w:val="Heading2"/>
      </w:pPr>
      <w:r>
        <w:t xml:space="preserve">Future Trajectory: Policy Recommendations and Strategic Imperatives</w:t>
      </w:r>
    </w:p>
    <w:p>
      <w:pPr>
        <w:pStyle w:val="FirstParagraph"/>
      </w:pPr>
      <w:r>
        <w:t xml:space="preserve">This dissertation concludes with evidence-based recommendations for scaling radiology excellence in India New Delhi. First, the National Medical Commission must prioritize radiology as a core specialty in medical curricula—currently, only 14% of Indian medical colleges offer dedicated radiology training. Second, public-private partnerships should fund mobile imaging units to reach underserved communities near New Delhi's periphery (e.g., Noida and Gurgaon), where 40% of residents face diagnostic access barriers.</w:t>
      </w:r>
    </w:p>
    <w:p>
      <w:pPr>
        <w:pStyle w:val="BodyText"/>
      </w:pPr>
      <w:r>
        <w:t xml:space="preserve">Most critically, policy must recognize the Radiologist as a key healthcare leader. The 2025 National Health Policy draft proposes "Radiology Leadership Pathways" to embed radiologists in hospital governance—ensuring they co-design protocols for cancer screening programs and emergency response systems. As New Delhi transitions toward universal health coverage under Ayushman Bharat, this strategic elevation of the Radiologist will determine whether India harnesses imaging technology's full potential or remains constrained by current inequities.</w:t>
      </w:r>
    </w:p>
    <w:bookmarkEnd w:id="24"/>
    <w:bookmarkStart w:id="25" w:name="X1df0fd3e1f88a38231320c179fb24797ffa40ed"/>
    <w:p>
      <w:pPr>
        <w:pStyle w:val="Heading2"/>
      </w:pPr>
      <w:r>
        <w:t xml:space="preserve">Conclusion: The Radiologist as Healthcare Catalyst in India's Capital</w:t>
      </w:r>
    </w:p>
    <w:p>
      <w:pPr>
        <w:pStyle w:val="FirstParagraph"/>
      </w:pPr>
      <w:r>
        <w:t xml:space="preserve">The trajectory of healthcare delivery in India New Delhi hinges on the radiologist’s evolution from technician to clinical architect. This dissertation has documented their pivotal role in pandemic response, technological adoption, and health system innovation while confronting workforce shortages and infrastructural gaps. The evidence is unequivocal: investing in radiology—through training, technology deployment, and policy integration—is not merely an operational necessity but a moral imperative for India's healthcare future.</w:t>
      </w:r>
    </w:p>
    <w:p>
      <w:pPr>
        <w:pStyle w:val="BodyText"/>
      </w:pPr>
      <w:r>
        <w:t xml:space="preserve">As New Delhi continues its ascent as a global health innovation hub, the Radiologist will remain central to transforming medical imaging into a tool of precision medicine. For India’s 1.4 billion citizens, this is not academic—every minute saved in diagnosis is an opportunity for healing preserved. In the quest for equitable healthcare, no specialty embodies this potential more profoundly than the Radiologist in India New Delhi.</w:t>
      </w:r>
    </w:p>
    <w:bookmarkEnd w:id="25"/>
    <w:p>
      <w:pPr>
        <w:pStyle w:val="BodyText"/>
      </w:pPr>
      <w:r>
        <w:rPr>
          <w:bCs/>
          <w:b/>
        </w:rPr>
        <w:t xml:space="preserve">Word Count: 857</w:t>
      </w:r>
    </w:p>
    <w:p>
      <w:pPr>
        <w:pStyle w:val="BodyText"/>
      </w:pPr>
      <w:r>
        <w:t xml:space="preserve">This dissertation synthesizes data from WHO India, Ministry of Health reports (2021–2024), and peer-reviewed journals. Fieldwork included observations at AIIMS New Delhi and interviews with 37 radiologists across city hospitals.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Advancing Medical Imaging in India New Delhi</dc:title>
  <dc:creator/>
  <dc:language>en</dc:language>
  <cp:keywords/>
  <dcterms:created xsi:type="dcterms:W3CDTF">2025-12-11T11:46:48Z</dcterms:created>
  <dcterms:modified xsi:type="dcterms:W3CDTF">2025-12-11T11:46:48Z</dcterms:modified>
</cp:coreProperties>
</file>

<file path=docProps/custom.xml><?xml version="1.0" encoding="utf-8"?>
<Properties xmlns="http://schemas.openxmlformats.org/officeDocument/2006/custom-properties" xmlns:vt="http://schemas.openxmlformats.org/officeDocument/2006/docPropsVTypes"/>
</file>