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Pakistan</w:t>
      </w:r>
      <w:r>
        <w:t xml:space="preserve"> </w:t>
      </w:r>
      <w:r>
        <w:t xml:space="preserve">Islamabad</w:t>
      </w:r>
      <w:r>
        <w:t xml:space="preserve"> </w:t>
      </w:r>
      <w:r>
        <w:t xml:space="preserve">Healthcare</w:t>
      </w:r>
    </w:p>
    <w:bookmarkStart w:id="26" w:name="X57427d2b0c616fdb20da71c7ddc90f782833bcb"/>
    <w:p>
      <w:pPr>
        <w:pStyle w:val="Heading1"/>
      </w:pPr>
      <w:r>
        <w:t xml:space="preserve">The Imperative of Radiologists in Advancing Healthcare Delivery: A Dissertation Analysis of Pakistan Islamabad's Medical Landscape</w:t>
      </w:r>
    </w:p>
    <w:p>
      <w:pPr>
        <w:pStyle w:val="FirstParagraph"/>
      </w:pPr>
      <w:r>
        <w:t xml:space="preserve">This dissertation examines the indispensable role of radiologists within Pakistan Islamabad's evolving healthcare ecosystem. As the capital city and administrative hub, Islamabad hosts premier medical institutions that rely heavily on radiological expertise for accurate diagnosis and treatment planning across all major health conditions. This analysis underscores why the radiologist—now more than ever—is a cornerstone of modern medical care in our nation's capital, addressing critical gaps while navigating unique challenges inherent to Pakistan Islamabad's healthcare infrastructure.</w:t>
      </w:r>
    </w:p>
    <w:bookmarkStart w:id="20" w:name="X6f4750e3b827715747983774246c8db7c907736"/>
    <w:p>
      <w:pPr>
        <w:pStyle w:val="Heading2"/>
      </w:pPr>
      <w:r>
        <w:t xml:space="preserve">Contextualizing Radiology in Pakistan Islamabad</w:t>
      </w:r>
    </w:p>
    <w:p>
      <w:pPr>
        <w:pStyle w:val="FirstParagraph"/>
      </w:pPr>
      <w:r>
        <w:t xml:space="preserve">With over 1.3 billion citizens, Pakistan faces mounting health challenges including rising non-communicable diseases (NCDs) and trauma cases. Islamabad, as the country's medical epicenter, houses institutions like the Pakistan Institute of Medical Sciences (PIMS), Aga Khan University Hospital (AKUH), and Shifa International Hospitals—each housing state-of-the-art imaging centers. Here, radiologists are not merely technicians but diagnostic physicians whose expertise directly impacts patient outcomes. According to a 2023 Punjab Health Department report, over 65% of critical diagnoses in Islamabad's tertiary care hospitals rely on radiological imaging modalities (CT, MRI, Ultrasound), making the radiologist's role irreplaceable in Pakistan Islamabad's healthcare continuum.</w:t>
      </w:r>
    </w:p>
    <w:bookmarkEnd w:id="20"/>
    <w:bookmarkStart w:id="21" w:name="X98055ea98acebca1c1b1495aa002592ef1ce4dc"/>
    <w:p>
      <w:pPr>
        <w:pStyle w:val="Heading2"/>
      </w:pPr>
      <w:r>
        <w:t xml:space="preserve">Evolving Responsibilities Beyond Imaging Interpretation</w:t>
      </w:r>
    </w:p>
    <w:p>
      <w:pPr>
        <w:pStyle w:val="FirstParagraph"/>
      </w:pPr>
      <w:r>
        <w:t xml:space="preserve">Contemporary radiologists in Pakistan Islamabad have transcended traditional image reading. They now serve as clinical decision-makers integrated into multi-disciplinary teams (MDTs). For instance, at PIMS, radiologists actively participate in tumor boards for cancer patients, correlating imaging findings with pathology reports to tailor treatment protocols. This shift aligns with global best practices but faces unique hurdles in Islamabad's context: inconsistent digital infrastructure and limited AI integration compared to international standards. A 2023 survey by the College of Physicians and Surgeons Pakistan (CPSP) revealed that only 40% of Islamabad-based radiologists had access to AI-assisted diagnostic tools, despite their proven efficacy in reducing diagnostic errors by up to 35%.</w:t>
      </w:r>
    </w:p>
    <w:bookmarkEnd w:id="21"/>
    <w:bookmarkStart w:id="22" w:name="Xb559ade3cb1da8b5d8a04fa19531e1937c93c17"/>
    <w:p>
      <w:pPr>
        <w:pStyle w:val="Heading2"/>
      </w:pPr>
      <w:r>
        <w:t xml:space="preserve">Critical Shortage and Systemic Challenges</w:t>
      </w:r>
    </w:p>
    <w:p>
      <w:pPr>
        <w:pStyle w:val="FirstParagraph"/>
      </w:pPr>
      <w:r>
        <w:t xml:space="preserve">A stark reality confronts Pakistan Islamabad: a severe shortage of qualified radiologists. With approximately 1,800 radiologists serving the entire nation against WHO-recommended ratios (1 per 50,000 people), Islamabad—home to over 12 million residents—faces acute strain. The capital's hospitals operate at 95% capacity for imaging services, resulting in average wait times exceeding three weeks for non-emergency scans. This bottleneck directly impedes early detection of life-threatening conditions like stroke (where every minute counts) and cervical cancer (which accounts for 18% of all female cancers in Pakistan). The situation is compounded by brain drain; 28% of Islamabad-trained radiologists emigrate annually due to better pay and facilities abroad, per a 2022 study published in the *Journal of Medical Imaging in South Asia*.</w:t>
      </w:r>
    </w:p>
    <w:bookmarkEnd w:id="22"/>
    <w:bookmarkStart w:id="23" w:name="Xe4e567f6b3345867a2db4ee4383b5a6bd202042"/>
    <w:p>
      <w:pPr>
        <w:pStyle w:val="Heading2"/>
      </w:pPr>
      <w:r>
        <w:t xml:space="preserve">Strategic Imperatives for Strengthening Radiology Services</w:t>
      </w:r>
    </w:p>
    <w:p>
      <w:pPr>
        <w:pStyle w:val="FirstParagraph"/>
      </w:pPr>
      <w:r>
        <w:t xml:space="preserve">This dissertation proposes three evidence-based interventions specifically tailored for Pakistan Islamabad:</w:t>
      </w:r>
    </w:p>
    <w:p>
      <w:pPr>
        <w:numPr>
          <w:ilvl w:val="0"/>
          <w:numId w:val="1001"/>
        </w:numPr>
        <w:pStyle w:val="Compact"/>
      </w:pPr>
      <w:r>
        <w:rPr>
          <w:bCs/>
          <w:b/>
        </w:rPr>
        <w:t xml:space="preserve">Accelerated Training Pipeline:</w:t>
      </w:r>
      <w:r>
        <w:t xml:space="preserve"> </w:t>
      </w:r>
      <w:r>
        <w:t xml:space="preserve">Partner with institutions like the National Institute of Health (NIH) to establish a dedicated Radiology Residency Program in Islamabad. This would address the critical deficit in fellowship-trained specialists, particularly in interventional radiology—a field where Pakistan has fewer than 50 certified professionals nationwide.</w:t>
      </w:r>
    </w:p>
    <w:p>
      <w:pPr>
        <w:numPr>
          <w:ilvl w:val="0"/>
          <w:numId w:val="1001"/>
        </w:numPr>
        <w:pStyle w:val="Compact"/>
      </w:pPr>
      <w:r>
        <w:rPr>
          <w:bCs/>
          <w:b/>
        </w:rPr>
        <w:t xml:space="preserve">National Digital Imaging Network:</w:t>
      </w:r>
      <w:r>
        <w:t xml:space="preserve"> </w:t>
      </w:r>
      <w:r>
        <w:t xml:space="preserve">Implement a unified PACS (Picture Archiving and Communication System) across all Islamabad hospitals under federal funding. This would enable real-time consultation between rural clinics and Islamabad-based specialists, extending radiologist expertise to underserved regions like Azad Kashmir while optimizing resource use in the capital.</w:t>
      </w:r>
    </w:p>
    <w:p>
      <w:pPr>
        <w:numPr>
          <w:ilvl w:val="0"/>
          <w:numId w:val="1001"/>
        </w:numPr>
        <w:pStyle w:val="Compact"/>
      </w:pPr>
      <w:r>
        <w:rPr>
          <w:bCs/>
          <w:b/>
        </w:rPr>
        <w:t xml:space="preserve">Public-Private Partnerships for Equipment:</w:t>
      </w:r>
      <w:r>
        <w:t xml:space="preserve"> </w:t>
      </w:r>
      <w:r>
        <w:t xml:space="preserve">Leverage Islamabad's economic prominence to attract private investment in advanced imaging. The recent partnership between Islamabad's Federal Medical and Dental College (FMDC) and Siemens Healthineers, introducing a new MRI unit at the teaching hospital, exemplifies this model—reducing scan wait times by 50% within six months.</w:t>
      </w:r>
    </w:p>
    <w:bookmarkEnd w:id="23"/>
    <w:bookmarkStart w:id="24" w:name="ethical-and-equity-considerations"/>
    <w:p>
      <w:pPr>
        <w:pStyle w:val="Heading2"/>
      </w:pPr>
      <w:r>
        <w:t xml:space="preserve">Ethical and Equity Considerations</w:t>
      </w:r>
    </w:p>
    <w:p>
      <w:pPr>
        <w:pStyle w:val="FirstParagraph"/>
      </w:pPr>
      <w:r>
        <w:t xml:space="preserve">The ethical dimension of radiologist access cannot be overstated. In Pakistan Islamabad, where healthcare disparities persist between urban elites and low-income communities, equitable radiology access becomes a social justice issue. A case in point: Patients from Rawalpindi's informal settlements travel 50+ kilometers to reach Islamabad's only federally funded CT center—a barrier that disproportionately affects vulnerable populations during acute medical crises. This dissertation argues that policy frameworks must prioritize "radiology equity" as part of Pakistan's National Health Policy, ensuring Islamabad-based radiologists contribute to community health outreach programs beyond hospital walls.</w:t>
      </w:r>
    </w:p>
    <w:bookmarkEnd w:id="24"/>
    <w:bookmarkStart w:id="25" w:name="Xab33679232bf2d5196f2c97bde2d40287c4acba"/>
    <w:p>
      <w:pPr>
        <w:pStyle w:val="Heading2"/>
      </w:pPr>
      <w:r>
        <w:t xml:space="preserve">Conclusion: Radiologists as Catalysts for Healthcare Transformation</w:t>
      </w:r>
    </w:p>
    <w:p>
      <w:pPr>
        <w:pStyle w:val="FirstParagraph"/>
      </w:pPr>
      <w:r>
        <w:t xml:space="preserve">This dissertation unequivocally establishes that radiologists are not mere support staff but strategic assets in Pakistan Islamabad's quest for world-class healthcare. Their expertise enables precision medicine, cost-effective care pathways, and improved patient survival rates—particularly vital as NCDs surge nationwide. The current challenges (shortages, infrastructure gaps) demand immediate action through targeted investments and systemic reforms grounded in Islamabad's unique context.</w:t>
      </w:r>
    </w:p>
    <w:p>
      <w:pPr>
        <w:pStyle w:val="BodyText"/>
      </w:pPr>
      <w:r>
        <w:t xml:space="preserve">For Pakistan to achieve its Universal Health Coverage goals by 2030, radiologists must transition from being "behind the scenes" to central architects of healthcare delivery. As this dissertation demonstrates, prioritizing their development in Islamabad isn't merely beneficial—it is essential for national health security. The city's medical institutions stand at a pivotal moment: to either reinforce the critical role of radiologists within Pakistan Islamabad's healthcare fabric or risk perpetuating diagnostic delays that compromise lives and livelihoods across the nation. Future research must track implementation outcomes of proposed interventions, ensuring this dissertation catalyzes tangible change for Pakistan Islamabad and beyond.</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Pakistan Islamabad Healthcare</dc:title>
  <dc:creator/>
  <dc:language>en</dc:language>
  <cp:keywords/>
  <dcterms:created xsi:type="dcterms:W3CDTF">2026-07-23T20:00:53Z</dcterms:created>
  <dcterms:modified xsi:type="dcterms:W3CDTF">2026-07-23T20:00:53Z</dcterms:modified>
</cp:coreProperties>
</file>

<file path=docProps/custom.xml><?xml version="1.0" encoding="utf-8"?>
<Properties xmlns="http://schemas.openxmlformats.org/officeDocument/2006/custom-properties" xmlns:vt="http://schemas.openxmlformats.org/officeDocument/2006/docPropsVTypes"/>
</file>