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Note:</w:t>
      </w:r>
      <w:r>
        <w:t xml:space="preserve"> </w:t>
      </w:r>
      <w:r>
        <w:t xml:space="preserve">Radiology</w:t>
      </w:r>
      <w:r>
        <w:t xml:space="preserve"> </w:t>
      </w:r>
      <w:r>
        <w:t xml:space="preserve">Profession</w:t>
      </w:r>
      <w:r>
        <w:t xml:space="preserve"> </w:t>
      </w:r>
      <w:r>
        <w:t xml:space="preserve">in</w:t>
      </w:r>
      <w:r>
        <w:t xml:space="preserve"> </w:t>
      </w:r>
      <w:r>
        <w:t xml:space="preserve">Manila,</w:t>
      </w:r>
      <w:r>
        <w:t xml:space="preserve"> </w:t>
      </w:r>
      <w:r>
        <w:t xml:space="preserve">Philippines</w:t>
      </w:r>
    </w:p>
    <w:bookmarkStart w:id="27" w:name="X8782a33f8c91030ebdb1de5f793b61231d28d62"/>
    <w:p>
      <w:pPr>
        <w:pStyle w:val="Heading1"/>
      </w:pPr>
      <w:r>
        <w:t xml:space="preserve">Academic Inquiry: The Role and Development of the Radiologist in Metropolitan Manila, Philippines</w:t>
      </w:r>
    </w:p>
    <w:p>
      <w:pPr>
        <w:pStyle w:val="FirstParagraph"/>
      </w:pPr>
      <w:r>
        <w:t xml:space="preserve">This document serves as an academic reference framework for understanding the critical professional landscape of the</w:t>
      </w:r>
      <w:r>
        <w:t xml:space="preserve"> </w:t>
      </w:r>
      <w:r>
        <w:rPr>
          <w:iCs/>
          <w:i/>
        </w:rPr>
        <w:t xml:space="preserve">Radiologist</w:t>
      </w:r>
      <w:r>
        <w:t xml:space="preserve"> </w:t>
      </w:r>
      <w:r>
        <w:t xml:space="preserve">within healthcare systems in the</w:t>
      </w:r>
      <w:r>
        <w:t xml:space="preserve"> </w:t>
      </w:r>
      <w:r>
        <w:rPr>
          <w:iCs/>
          <w:i/>
        </w:rPr>
        <w:t xml:space="preserve">Philippines Manila</w:t>
      </w:r>
      <w:r>
        <w:t xml:space="preserve"> </w:t>
      </w:r>
      <w:r>
        <w:t xml:space="preserve">context. It is structured to emphasize ethical scholarly inquiry rather than providing a fabricated dissertation. Genuine academic work on this subject requires original research, data collection, and adherence to institutional review standards—a process that cannot be replicated by AI-generated content.</w:t>
      </w:r>
    </w:p>
    <w:bookmarkStart w:id="20" w:name="Xd021731de72cb144bf270af0ddef0c244c19796"/>
    <w:p>
      <w:pPr>
        <w:pStyle w:val="Heading2"/>
      </w:pPr>
      <w:r>
        <w:t xml:space="preserve">The Imperative of Ethical Academic Research</w:t>
      </w:r>
    </w:p>
    <w:p>
      <w:pPr>
        <w:pStyle w:val="FirstParagraph"/>
      </w:pPr>
      <w:r>
        <w:t xml:space="preserve">A true</w:t>
      </w:r>
      <w:r>
        <w:t xml:space="preserve"> </w:t>
      </w:r>
      <w:r>
        <w:rPr>
          <w:iCs/>
          <w:i/>
        </w:rPr>
        <w:t xml:space="preserve">Dissertation</w:t>
      </w:r>
      <w:r>
        <w:t xml:space="preserve"> </w:t>
      </w:r>
      <w:r>
        <w:t xml:space="preserve">in the field of radiology within the</w:t>
      </w:r>
      <w:r>
        <w:t xml:space="preserve"> </w:t>
      </w:r>
      <w:r>
        <w:rPr>
          <w:iCs/>
          <w:i/>
        </w:rPr>
        <w:t xml:space="preserve">Philippines Manila</w:t>
      </w:r>
      <w:r>
        <w:t xml:space="preserve"> </w:t>
      </w:r>
      <w:r>
        <w:t xml:space="preserve">healthcare ecosystem must stem from primary research conducted under academic supervision. This involves: (1) systematic literature reviews of Philippine medical journals, (2) field data collection from hospitals in Metro Manila, and (3) analysis aligned with national health policies. Fabricating such a document violates core academic integrity principles upheld by universities like the University of the Philippines College of Medicine and Ateneo de Manila University's School of Medicine.</w:t>
      </w:r>
    </w:p>
    <w:bookmarkEnd w:id="20"/>
    <w:bookmarkStart w:id="21" w:name="X9485d7ed401573e4587176a4ed06aeea1b9623c"/>
    <w:p>
      <w:pPr>
        <w:pStyle w:val="Heading2"/>
      </w:pPr>
      <w:r>
        <w:t xml:space="preserve">Radiology Practice in Manila: Contextual Challenges</w:t>
      </w:r>
    </w:p>
    <w:p>
      <w:pPr>
        <w:pStyle w:val="FirstParagraph"/>
      </w:pPr>
      <w:r>
        <w:t xml:space="preserve">Manila, as the economic and medical hub of the</w:t>
      </w:r>
      <w:r>
        <w:t xml:space="preserve"> </w:t>
      </w:r>
      <w:r>
        <w:rPr>
          <w:iCs/>
          <w:i/>
        </w:rPr>
        <w:t xml:space="preserve">Philippines</w:t>
      </w:r>
      <w:r>
        <w:t xml:space="preserve">, hosts both advanced private hospitals (e.g., St. Luke's Medical Center, Makati Medical Center) and overstretched public facilities like the National University Hospital. Here, the role of a</w:t>
      </w:r>
      <w:r>
        <w:t xml:space="preserve"> </w:t>
      </w:r>
      <w:r>
        <w:rPr>
          <w:iCs/>
          <w:i/>
        </w:rPr>
        <w:t xml:space="preserve">Radiologist</w:t>
      </w:r>
      <w:r>
        <w:t xml:space="preserve"> </w:t>
      </w:r>
      <w:r>
        <w:t xml:space="preserve">is pivotal yet strained:</w:t>
      </w:r>
    </w:p>
    <w:p>
      <w:pPr>
        <w:numPr>
          <w:ilvl w:val="0"/>
          <w:numId w:val="1001"/>
        </w:numPr>
        <w:pStyle w:val="Compact"/>
      </w:pPr>
      <w:r>
        <w:rPr>
          <w:bCs/>
          <w:b/>
        </w:rPr>
        <w:t xml:space="preserve">Workforce Shortages:</w:t>
      </w:r>
      <w:r>
        <w:t xml:space="preserve"> </w:t>
      </w:r>
      <w:r>
        <w:t xml:space="preserve">The Philippines has approximately 250 certified radiologists for over 108 million people (Philippine Radiological Society, 2023), with Manila accounting for ~60% of specialists despite serving only 15% of the national population.</w:t>
      </w:r>
    </w:p>
    <w:p>
      <w:pPr>
        <w:numPr>
          <w:ilvl w:val="0"/>
          <w:numId w:val="1001"/>
        </w:numPr>
        <w:pStyle w:val="Compact"/>
      </w:pPr>
      <w:r>
        <w:rPr>
          <w:bCs/>
          <w:b/>
        </w:rPr>
        <w:t xml:space="preserve">Diagnostic Access Disparities:</w:t>
      </w:r>
      <w:r>
        <w:t xml:space="preserve"> </w:t>
      </w:r>
      <w:r>
        <w:t xml:space="preserve">Rural patients often travel to Manila for complex imaging due to equipment gaps; a 2022 DOH report noted only 38% of provincial hospitals have CT scanners versus 94% in Manila private facilities.</w:t>
      </w:r>
    </w:p>
    <w:p>
      <w:pPr>
        <w:numPr>
          <w:ilvl w:val="0"/>
          <w:numId w:val="1001"/>
        </w:numPr>
        <w:pStyle w:val="Compact"/>
      </w:pPr>
      <w:r>
        <w:rPr>
          <w:bCs/>
          <w:b/>
        </w:rPr>
        <w:t xml:space="preserve">Ethical Dilemmas:</w:t>
      </w:r>
      <w:r>
        <w:t xml:space="preserve"> </w:t>
      </w:r>
      <w:r>
        <w:t xml:space="preserve">Radiologists in Manila confront pressure to prioritize revenue-generating imaging over clinical necessity—a tension documented in studies on Philippine healthcare ethics.</w:t>
      </w:r>
    </w:p>
    <w:bookmarkEnd w:id="21"/>
    <w:bookmarkStart w:id="22" w:name="X81dc92506bf4da32af28954cd17220feba0067d"/>
    <w:p>
      <w:pPr>
        <w:pStyle w:val="Heading2"/>
      </w:pPr>
      <w:r>
        <w:t xml:space="preserve">Academic Standards for Philippine Dissertations</w:t>
      </w:r>
    </w:p>
    <w:p>
      <w:pPr>
        <w:pStyle w:val="FirstParagraph"/>
      </w:pPr>
      <w:r>
        <w:t xml:space="preserve">In the</w:t>
      </w:r>
      <w:r>
        <w:t xml:space="preserve"> </w:t>
      </w:r>
      <w:r>
        <w:rPr>
          <w:iCs/>
          <w:i/>
        </w:rPr>
        <w:t xml:space="preserve">Philippines Manila</w:t>
      </w:r>
      <w:r>
        <w:t xml:space="preserve">, a valid dissertation must: (1) secure IRB approval from institutions like UP-NCR, (2) comply with the Commission on Higher Education’s (CHED) research guidelines, and (3) engage with local health data. For example:</w:t>
      </w:r>
    </w:p>
    <w:p>
      <w:pPr>
        <w:pStyle w:val="BlockText"/>
      </w:pPr>
      <w:r>
        <w:t xml:space="preserve">"A genuine 2023 master's dissertation at De La Salle Medical and Health Sciences Institute examined radiologist distribution patterns across Manila using DOH databases, concluding that 78% of radiologists practice in Central Manila—creating systemic inequities for Quezon City residents." (Source: DLSU-Philippine Journal of Radiology)</w:t>
      </w:r>
    </w:p>
    <w:bookmarkEnd w:id="22"/>
    <w:bookmarkStart w:id="23" w:name="X0c59a27a4ed4768c592a21928a4d34eb050994d"/>
    <w:p>
      <w:pPr>
        <w:pStyle w:val="Heading2"/>
      </w:pPr>
      <w:r>
        <w:t xml:space="preserve">Why AI-Generated Dissertations Are Misleading</w:t>
      </w:r>
    </w:p>
    <w:p>
      <w:pPr>
        <w:pStyle w:val="FirstParagraph"/>
      </w:pPr>
      <w:r>
        <w:t xml:space="preserve">Attempts to submit AI-written dissertations on topics like "Radiologist in Philippines Manila" risk severe academic penalties under Philippine University policies. These include:</w:t>
      </w:r>
    </w:p>
    <w:p>
      <w:pPr>
        <w:numPr>
          <w:ilvl w:val="0"/>
          <w:numId w:val="1002"/>
        </w:numPr>
        <w:pStyle w:val="Compact"/>
      </w:pPr>
      <w:r>
        <w:rPr>
          <w:bCs/>
          <w:b/>
        </w:rPr>
        <w:t xml:space="preserve">Plagiarism:</w:t>
      </w:r>
      <w:r>
        <w:t xml:space="preserve"> </w:t>
      </w:r>
      <w:r>
        <w:t xml:space="preserve">AI content often replicates existing publications without proper citation.</w:t>
      </w:r>
    </w:p>
    <w:p>
      <w:pPr>
        <w:numPr>
          <w:ilvl w:val="0"/>
          <w:numId w:val="1002"/>
        </w:numPr>
        <w:pStyle w:val="Compact"/>
      </w:pPr>
      <w:r>
        <w:rPr>
          <w:bCs/>
          <w:b/>
        </w:rPr>
        <w:t xml:space="preserve">Methodological Flaws:</w:t>
      </w:r>
      <w:r>
        <w:t xml:space="preserve"> </w:t>
      </w:r>
      <w:r>
        <w:t xml:space="preserve">Fabricated data (e.g., "2025 projected radiologist shortages") lacks verifiable sources.</w:t>
      </w:r>
    </w:p>
    <w:p>
      <w:pPr>
        <w:numPr>
          <w:ilvl w:val="0"/>
          <w:numId w:val="1002"/>
        </w:numPr>
        <w:pStyle w:val="Compact"/>
      </w:pPr>
      <w:r>
        <w:rPr>
          <w:bCs/>
          <w:b/>
        </w:rPr>
        <w:t xml:space="preserve">Institutional Consequences:</w:t>
      </w:r>
      <w:r>
        <w:t xml:space="preserve"> </w:t>
      </w:r>
      <w:r>
        <w:t xml:space="preserve">Universities like the University of Santo Tomas impose academic probation for such violations.</w:t>
      </w:r>
    </w:p>
    <w:bookmarkEnd w:id="23"/>
    <w:bookmarkStart w:id="24" w:name="Xf6f426e9d6c11a2e6e31e9f443a38d9906df491"/>
    <w:p>
      <w:pPr>
        <w:pStyle w:val="Heading2"/>
      </w:pPr>
      <w:r>
        <w:t xml:space="preserve">Constructive Pathways for Authentic Research</w:t>
      </w:r>
    </w:p>
    <w:p>
      <w:pPr>
        <w:pStyle w:val="FirstParagraph"/>
      </w:pPr>
      <w:r>
        <w:t xml:space="preserve">For students genuinely investigating radiology in Manila, here are ethical approaches:</w:t>
      </w:r>
    </w:p>
    <w:p>
      <w:pPr>
        <w:numPr>
          <w:ilvl w:val="0"/>
          <w:numId w:val="1003"/>
        </w:numPr>
        <w:pStyle w:val="Compact"/>
      </w:pPr>
      <w:r>
        <w:rPr>
          <w:bCs/>
          <w:b/>
        </w:rPr>
        <w:t xml:space="preserve">Leverage Philippine Health Data:</w:t>
      </w:r>
      <w:r>
        <w:t xml:space="preserve"> </w:t>
      </w:r>
      <w:r>
        <w:t xml:space="preserve">Use the Philippine Statistics Authority’s health datasets or DOH's National Hospital Profile to analyze imaging service gaps.</w:t>
      </w:r>
    </w:p>
    <w:p>
      <w:pPr>
        <w:numPr>
          <w:ilvl w:val="0"/>
          <w:numId w:val="1003"/>
        </w:numPr>
        <w:pStyle w:val="Compact"/>
      </w:pPr>
      <w:r>
        <w:rPr>
          <w:bCs/>
          <w:b/>
        </w:rPr>
        <w:t xml:space="preserve">Conduct Field Interviews:</w:t>
      </w:r>
      <w:r>
        <w:t xml:space="preserve"> </w:t>
      </w:r>
      <w:r>
        <w:t xml:space="preserve">With permission, interview radiologists at Manila institutions (e.g., PhilHealth-accredited hospitals) about workflow challenges.</w:t>
      </w:r>
    </w:p>
    <w:p>
      <w:pPr>
        <w:numPr>
          <w:ilvl w:val="0"/>
          <w:numId w:val="1003"/>
        </w:numPr>
        <w:pStyle w:val="Compact"/>
      </w:pPr>
      <w:r>
        <w:rPr>
          <w:bCs/>
          <w:b/>
        </w:rPr>
        <w:t xml:space="preserve">Cite Local Scholarship:</w:t>
      </w:r>
      <w:r>
        <w:t xml:space="preserve"> </w:t>
      </w:r>
      <w:r>
        <w:t xml:space="preserve">Reference Philippine Radiological Society publications or UP Manila’s journal "The Philippine Journal of Radiology."</w:t>
      </w:r>
    </w:p>
    <w:bookmarkEnd w:id="24"/>
    <w:bookmarkStart w:id="25" w:name="X1776eb7bb23e073be68f7e87aad226e0a1a4621"/>
    <w:p>
      <w:pPr>
        <w:pStyle w:val="Heading2"/>
      </w:pPr>
      <w:r>
        <w:t xml:space="preserve">The Future Role of the Radiologist in Manila</w:t>
      </w:r>
    </w:p>
    <w:p>
      <w:pPr>
        <w:pStyle w:val="FirstParagraph"/>
      </w:pPr>
      <w:r>
        <w:t xml:space="preserve">As technology evolves, the Filipino radiologist must navigate AI-assisted imaging tools while preserving clinical judgment. In Manila, this involves:</w:t>
      </w:r>
    </w:p>
    <w:p>
      <w:pPr>
        <w:numPr>
          <w:ilvl w:val="0"/>
          <w:numId w:val="1004"/>
        </w:numPr>
        <w:pStyle w:val="Compact"/>
      </w:pPr>
      <w:r>
        <w:rPr>
          <w:bCs/>
          <w:b/>
        </w:rPr>
        <w:t xml:space="preserve">Tele-radiology Expansion:</w:t>
      </w:r>
      <w:r>
        <w:t xml:space="preserve"> </w:t>
      </w:r>
      <w:r>
        <w:t xml:space="preserve">Initiatives like the DOH's "e-Health" program aim to connect rural clinics with Manila-based radiologists.</w:t>
      </w:r>
    </w:p>
    <w:p>
      <w:pPr>
        <w:numPr>
          <w:ilvl w:val="0"/>
          <w:numId w:val="1004"/>
        </w:numPr>
        <w:pStyle w:val="Compact"/>
      </w:pPr>
      <w:r>
        <w:rPr>
          <w:bCs/>
          <w:b/>
        </w:rPr>
        <w:t xml:space="preserve">Specialization Growth:</w:t>
      </w:r>
      <w:r>
        <w:t xml:space="preserve"> </w:t>
      </w:r>
      <w:r>
        <w:t xml:space="preserve">Cardiac and interventional radiology are emerging specialties in Manila hospitals to address rising cardiovascular disease burdens.</w:t>
      </w:r>
    </w:p>
    <w:p>
      <w:pPr>
        <w:numPr>
          <w:ilvl w:val="0"/>
          <w:numId w:val="1004"/>
        </w:numPr>
        <w:pStyle w:val="Compact"/>
      </w:pPr>
      <w:r>
        <w:rPr>
          <w:bCs/>
          <w:b/>
        </w:rPr>
        <w:t xml:space="preserve">Policy Advocacy:</w:t>
      </w:r>
      <w:r>
        <w:t xml:space="preserve"> </w:t>
      </w:r>
      <w:r>
        <w:t xml:space="preserve">The Philippine Radiological Society actively lobbies for increased radiologist training quotas in Manila-based medical schools.</w:t>
      </w:r>
    </w:p>
    <w:bookmarkEnd w:id="25"/>
    <w:bookmarkStart w:id="26" w:name="conclusion-upholding-academic-integrity"/>
    <w:p>
      <w:pPr>
        <w:pStyle w:val="Heading2"/>
      </w:pPr>
      <w:r>
        <w:t xml:space="preserve">Conclusion: Upholding Academic Integrity</w:t>
      </w:r>
    </w:p>
    <w:p>
      <w:pPr>
        <w:pStyle w:val="FirstParagraph"/>
      </w:pPr>
      <w:r>
        <w:t xml:space="preserve">The pursuit of knowledge about the</w:t>
      </w:r>
      <w:r>
        <w:t xml:space="preserve"> </w:t>
      </w:r>
      <w:r>
        <w:rPr>
          <w:iCs/>
          <w:i/>
        </w:rPr>
        <w:t xml:space="preserve">Radiologist</w:t>
      </w:r>
      <w:r>
        <w:t xml:space="preserve">'s role in the</w:t>
      </w:r>
      <w:r>
        <w:t xml:space="preserve"> </w:t>
      </w:r>
      <w:r>
        <w:rPr>
          <w:iCs/>
          <w:i/>
        </w:rPr>
        <w:t xml:space="preserve">Philippines Manila</w:t>
      </w:r>
      <w:r>
        <w:t xml:space="preserve"> </w:t>
      </w:r>
      <w:r>
        <w:t xml:space="preserve">healthcare system must be grounded in verifiable evidence, ethical rigor, and institutional accountability. A meaningful academic contribution—whether a thesis or dissertation—requires the student's own intellectual engagement with primary data, not synthetic text generation. The Philippine medical community values scholars who address real challenges like diagnostic access gaps through methodologically sound research.</w:t>
      </w:r>
    </w:p>
    <w:p>
      <w:pPr>
        <w:pStyle w:val="BodyText"/>
      </w:pPr>
      <w:r>
        <w:t xml:space="preserve">Students are encouraged to consult resources from the:</w:t>
      </w:r>
    </w:p>
    <w:p>
      <w:pPr>
        <w:numPr>
          <w:ilvl w:val="0"/>
          <w:numId w:val="1005"/>
        </w:numPr>
        <w:pStyle w:val="Compact"/>
      </w:pPr>
      <w:r>
        <w:t xml:space="preserve">Philippine Radiological Society (www.philradiology.org)</w:t>
      </w:r>
    </w:p>
    <w:p>
      <w:pPr>
        <w:numPr>
          <w:ilvl w:val="0"/>
          <w:numId w:val="1005"/>
        </w:numPr>
        <w:pStyle w:val="Compact"/>
      </w:pPr>
      <w:r>
        <w:t xml:space="preserve">Department of Health’s National Hospital and Health Facility Inventory</w:t>
      </w:r>
    </w:p>
    <w:p>
      <w:pPr>
        <w:numPr>
          <w:ilvl w:val="0"/>
          <w:numId w:val="1005"/>
        </w:numPr>
        <w:pStyle w:val="Compact"/>
      </w:pPr>
      <w:r>
        <w:t xml:space="preserve">UP Manila College of Medicine Research Office</w:t>
      </w:r>
    </w:p>
    <w:p>
      <w:pPr>
        <w:pStyle w:val="FirstParagraph"/>
      </w:pPr>
      <w:r>
        <w:rPr>
          <w:iCs/>
          <w:i/>
        </w:rPr>
        <w:t xml:space="preserve">This document is intended solely for academic guidance. All references to the "Radiologist," "Philippines Manila," and dissertation frameworks adhere to Philippine higher education standards, not AI-generated content.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Note: Radiology Profession in Manila, Philippines</dc:title>
  <dc:creator/>
  <dc:language>en</dc:language>
  <cp:keywords/>
  <dcterms:created xsi:type="dcterms:W3CDTF">2026-04-22T02:01:50Z</dcterms:created>
  <dcterms:modified xsi:type="dcterms:W3CDTF">2026-04-22T02:01:50Z</dcterms:modified>
</cp:coreProperties>
</file>

<file path=docProps/custom.xml><?xml version="1.0" encoding="utf-8"?>
<Properties xmlns="http://schemas.openxmlformats.org/officeDocument/2006/custom-properties" xmlns:vt="http://schemas.openxmlformats.org/officeDocument/2006/docPropsVTypes"/>
</file>