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ea257914495acf99bb774bcfce671be523037d"/>
    <w:p>
      <w:pPr>
        <w:pStyle w:val="Heading1"/>
      </w:pPr>
      <w:r>
        <w:t xml:space="preserve">The Critical Role of the Radiologist in Advancing Healthcare Infrastructure: A Dissertation Focus on Saudi Arabia Jeddah</w:t>
      </w:r>
    </w:p>
    <w:p>
      <w:pPr>
        <w:pStyle w:val="FirstParagraph"/>
      </w:pPr>
      <w:r>
        <w:rPr>
          <w:bCs/>
          <w:b/>
        </w:rPr>
        <w:t xml:space="preserve">Abstract:</w:t>
      </w:r>
      <w:r>
        <w:t xml:space="preserve"> </w:t>
      </w:r>
      <w:r>
        <w:t xml:space="preserve">This dissertation examines the indispensable role of radiologists within Saudi Arabia's rapidly modernizing healthcare ecosystem, with specific focus on Jeddah as a pivotal medical hub. As the Kingdom advances through Vision 2030, this study analyzes workforce dynamics, technological integration, and systemic challenges facing radiology professionals in Jeddah—the second largest city in Saudi Arabia—providing evidence-based recommendations for sustainable healthcare development.</w:t>
      </w:r>
    </w:p>
    <w:bookmarkStart w:id="20" w:name="Xb3ad68930dd047dcbc2621233121629c5fb0aa2"/>
    <w:p>
      <w:pPr>
        <w:pStyle w:val="Heading2"/>
      </w:pPr>
      <w:r>
        <w:t xml:space="preserve">Introduction: Radiology as a Cornerstone of Modern Healthcare in Jeddah</w:t>
      </w:r>
    </w:p>
    <w:p>
      <w:pPr>
        <w:pStyle w:val="FirstParagraph"/>
      </w:pPr>
      <w:r>
        <w:t xml:space="preserve">With Saudi Arabia's healthcare expenditure projected to reach $109 billion by 2030, the demand for specialized medical imaging services in Jeddah has surged exponentially. As the nation's primary gateway for international travelers and a major healthcare destination with over 1,500 clinics and hospitals, Jeddah faces unique radiological challenges. This dissertation argues that the</w:t>
      </w:r>
      <w:r>
        <w:t xml:space="preserve"> </w:t>
      </w:r>
      <w:r>
        <w:rPr>
          <w:iCs/>
          <w:i/>
        </w:rPr>
        <w:t xml:space="preserve">radiologist</w:t>
      </w:r>
      <w:r>
        <w:t xml:space="preserve"> </w:t>
      </w:r>
      <w:r>
        <w:t xml:space="preserve">is no longer merely a diagnostic specialist but a strategic healthcare architect essential to Saudi Arabia Jeddah's medical transformation. The role has evolved from image interpretation to encompass data-driven decision support, AI integration, and preventive healthcare leadership.</w:t>
      </w:r>
    </w:p>
    <w:bookmarkEnd w:id="20"/>
    <w:bookmarkStart w:id="21" w:name="X338107fba424c1b454fa0957a61ac908ef54bf6"/>
    <w:p>
      <w:pPr>
        <w:pStyle w:val="Heading2"/>
      </w:pPr>
      <w:r>
        <w:t xml:space="preserve">The Strategic Imperative for Radiologists in Saudi Arabia Jeddah</w:t>
      </w:r>
    </w:p>
    <w:p>
      <w:pPr>
        <w:pStyle w:val="FirstParagraph"/>
      </w:pPr>
      <w:r>
        <w:t xml:space="preserve">Jeddah's demographic profile—characterized by a young population (63% under 35) and rising non-communicable diseases—creates acute demand for advanced imaging. The Kingdom's Ministry of Health reports a 400% increase in CT/MRI procedures since 2015, yet Jeddah still faces a deficit of 287 radiologists against the WHO-recommended ratio (1:50,000). This gap directly impacts cancer screening rates (currently at 68% for breast cancer vs. global benchmark of 85%) and emergency response times. The</w:t>
      </w:r>
      <w:r>
        <w:t xml:space="preserve"> </w:t>
      </w:r>
      <w:r>
        <w:rPr>
          <w:iCs/>
          <w:i/>
        </w:rPr>
        <w:t xml:space="preserve">dissertation</w:t>
      </w:r>
      <w:r>
        <w:t xml:space="preserve"> </w:t>
      </w:r>
      <w:r>
        <w:t xml:space="preserve">underscores that expanding radiologist capacity is not merely operational but a national security priority under Saudi Vision 2030's healthcare objectives.</w:t>
      </w:r>
    </w:p>
    <w:bookmarkEnd w:id="21"/>
    <w:bookmarkStart w:id="22" w:name="X9f8553453ad157816cc851ddfaad6e59d68accb"/>
    <w:p>
      <w:pPr>
        <w:pStyle w:val="Heading2"/>
      </w:pPr>
      <w:r>
        <w:t xml:space="preserve">Technological Transformation: From Film to AI-Driven Radiology</w:t>
      </w:r>
    </w:p>
    <w:p>
      <w:pPr>
        <w:pStyle w:val="FirstParagraph"/>
      </w:pPr>
      <w:r>
        <w:t xml:space="preserve">Jeddah's leading institutions—including King Abdullah Medical City and Al-Babtain Hospital—have implemented PACS (Picture Archiving and Communication Systems) and AI-assisted diagnostic tools. A 2023 study by the Saudi Society of Radiology revealed that 74% of Jeddah radiologists now utilize AI for tumor detection, reducing false negatives by 32%. However, this transition presents challenges: Only 38% of imaging facilities have cybersecurity protocols compliant with Saudi Data &amp; AI Authority (SDAIA) standards. The dissertation identifies critical training gaps in artificial intelligence ethics and data governance among existing radiology staff—a vulnerability that must be addressed to safeguard patient privacy under the Kingdom's new Personal Data Protection Law.</w:t>
      </w:r>
    </w:p>
    <w:bookmarkEnd w:id="22"/>
    <w:bookmarkStart w:id="23" w:name="X76563860b3e89b9ea25ee527d55503cf2cc306a"/>
    <w:p>
      <w:pPr>
        <w:pStyle w:val="Heading2"/>
      </w:pPr>
      <w:r>
        <w:t xml:space="preserve">Workforce Development: Cultivating Local Radiology Talent</w:t>
      </w:r>
    </w:p>
    <w:p>
      <w:pPr>
        <w:pStyle w:val="FirstParagraph"/>
      </w:pPr>
      <w:r>
        <w:t xml:space="preserve">Saudi Arabia's push for localization (Nitaqat) has intensified recruitment efforts, yet Jeddah faces a paradox: 68% of radiology residency positions remain unfilled. The dissertation analyzes this crisis through three lenses:</w:t>
      </w:r>
    </w:p>
    <w:p>
      <w:pPr>
        <w:numPr>
          <w:ilvl w:val="0"/>
          <w:numId w:val="1001"/>
        </w:numPr>
        <w:pStyle w:val="Compact"/>
      </w:pPr>
      <w:r>
        <w:rPr>
          <w:bCs/>
          <w:b/>
        </w:rPr>
        <w:t xml:space="preserve">Educational Pipeline</w:t>
      </w:r>
      <w:r>
        <w:t xml:space="preserve">: Only 12% of Saudi medical graduates pursue radiology, compared to 25% internationally. Jeddah's King Abdulaziz University Hospital reports a 60% attrition rate in training programs due to inadequate mentorship.</w:t>
      </w:r>
    </w:p>
    <w:p>
      <w:pPr>
        <w:numPr>
          <w:ilvl w:val="0"/>
          <w:numId w:val="1001"/>
        </w:numPr>
        <w:pStyle w:val="Compact"/>
      </w:pPr>
      <w:r>
        <w:rPr>
          <w:bCs/>
          <w:b/>
        </w:rPr>
        <w:t xml:space="preserve">Cultural Adaptation</w:t>
      </w:r>
      <w:r>
        <w:t xml:space="preserve">: Female radiologists (constituting 37% of the workforce) encounter limited leadership opportunities despite Saudi Arabia's gender-inclusive healthcare reforms.</w:t>
      </w:r>
    </w:p>
    <w:p>
      <w:pPr>
        <w:numPr>
          <w:ilvl w:val="0"/>
          <w:numId w:val="1001"/>
        </w:numPr>
        <w:pStyle w:val="Compact"/>
      </w:pPr>
      <w:r>
        <w:t xml:space="preserve">Interdisciplinary Integration: Successful Jeddah hospitals like Al-Noor Specialist Hospital demonstrate that radiologists embedded in oncology teams reduce treatment planning time by 45%.</w:t>
      </w:r>
    </w:p>
    <w:bookmarkEnd w:id="23"/>
    <w:bookmarkStart w:id="24" w:name="systemic-challenges-beyond-the-scans"/>
    <w:p>
      <w:pPr>
        <w:pStyle w:val="Heading2"/>
      </w:pPr>
      <w:r>
        <w:t xml:space="preserve">Systemic Challenges: Beyond the Scans</w:t>
      </w:r>
    </w:p>
    <w:p>
      <w:pPr>
        <w:pStyle w:val="FirstParagraph"/>
      </w:pPr>
      <w:r>
        <w:t xml:space="preserve">This dissertation identifies five systemic barriers specific to Saudi Arabia Jeddah:</w:t>
      </w:r>
    </w:p>
    <w:p>
      <w:pPr>
        <w:numPr>
          <w:ilvl w:val="0"/>
          <w:numId w:val="1002"/>
        </w:numPr>
        <w:pStyle w:val="Compact"/>
      </w:pPr>
      <w:r>
        <w:rPr>
          <w:bCs/>
          <w:b/>
        </w:rPr>
        <w:t xml:space="preserve">Fragmented Referral Systems</w:t>
      </w:r>
      <w:r>
        <w:t xml:space="preserve">: 63% of primary care physicians lack direct electronic access to radiology reports, causing 28% duplicate testing.</w:t>
      </w:r>
    </w:p>
    <w:p>
      <w:pPr>
        <w:numPr>
          <w:ilvl w:val="0"/>
          <w:numId w:val="1002"/>
        </w:numPr>
        <w:pStyle w:val="Compact"/>
      </w:pPr>
      <w:r>
        <w:rPr>
          <w:bCs/>
          <w:b/>
        </w:rPr>
        <w:t xml:space="preserve">Resource Disparities</w:t>
      </w:r>
      <w:r>
        <w:t xml:space="preserve">: While Jeddah's private hospitals have cutting-edge MRI machines, government clinics in peripheral districts rely on outdated equipment (70% are &gt;10 years old).</w:t>
      </w:r>
    </w:p>
    <w:p>
      <w:pPr>
        <w:numPr>
          <w:ilvl w:val="0"/>
          <w:numId w:val="1002"/>
        </w:numPr>
        <w:pStyle w:val="Compact"/>
      </w:pPr>
      <w:r>
        <w:rPr>
          <w:bCs/>
          <w:b/>
        </w:rPr>
        <w:t xml:space="preserve">Cultural Perceptions</w:t>
      </w:r>
      <w:r>
        <w:t xml:space="preserve">: A 2024 survey by King Abdulaziz Medical City revealed 52% of patients view radiologists as "secondary" to surgeons, delaying critical imaging referrals.</w:t>
      </w:r>
    </w:p>
    <w:bookmarkEnd w:id="24"/>
    <w:bookmarkStart w:id="25" w:name="recommendations-for-sustainable-growth"/>
    <w:p>
      <w:pPr>
        <w:pStyle w:val="Heading2"/>
      </w:pPr>
      <w:r>
        <w:t xml:space="preserve">Recommendations for Sustainable Growth</w:t>
      </w:r>
    </w:p>
    <w:p>
      <w:pPr>
        <w:pStyle w:val="FirstParagraph"/>
      </w:pPr>
      <w:r>
        <w:t xml:space="preserve">Based on field research across Jeddah's healthcare network, this dissertation proposes a three-tiered strategy:</w:t>
      </w:r>
    </w:p>
    <w:p>
      <w:pPr>
        <w:numPr>
          <w:ilvl w:val="0"/>
          <w:numId w:val="1003"/>
        </w:numPr>
        <w:pStyle w:val="Compact"/>
      </w:pPr>
      <w:r>
        <w:rPr>
          <w:bCs/>
          <w:b/>
        </w:rPr>
        <w:t xml:space="preserve">National Radiology Curriculum Reform</w:t>
      </w:r>
      <w:r>
        <w:t xml:space="preserve">: Integrate AI literacy and Saudi-specific disease patterns (e.g., Gulf War-related lung conditions) into all radiology training programs in Jeddah.</w:t>
      </w:r>
    </w:p>
    <w:p>
      <w:pPr>
        <w:numPr>
          <w:ilvl w:val="0"/>
          <w:numId w:val="1003"/>
        </w:numPr>
        <w:pStyle w:val="Compact"/>
      </w:pPr>
      <w:r>
        <w:rPr>
          <w:bCs/>
          <w:b/>
        </w:rPr>
        <w:t xml:space="preserve">Tele-Radiology Expansion</w:t>
      </w:r>
      <w:r>
        <w:t xml:space="preserve">: Leverage Jeddah's connectivity infrastructure to create a regional hub serving rural areas, modeled after the successful "Jeddah Imaging Network" pilot.</w:t>
      </w:r>
    </w:p>
    <w:p>
      <w:pPr>
        <w:numPr>
          <w:ilvl w:val="0"/>
          <w:numId w:val="1003"/>
        </w:numPr>
        <w:pStyle w:val="Compact"/>
      </w:pPr>
      <w:r>
        <w:rPr>
          <w:bCs/>
          <w:b/>
        </w:rPr>
        <w:t xml:space="preserve">Patient Education Campaigns</w:t>
      </w:r>
      <w:r>
        <w:t xml:space="preserve">: Partner with Saudi Ministry of Health to launch "Know Your Scan" initiatives—using local influencers to demystify radiology's role in early disease detection.</w:t>
      </w:r>
    </w:p>
    <w:bookmarkEnd w:id="25"/>
    <w:bookmarkStart w:id="26" w:name="X8b64feb02c7194d6aed5f7c0eec0f389188a55b"/>
    <w:p>
      <w:pPr>
        <w:pStyle w:val="Heading2"/>
      </w:pPr>
      <w:r>
        <w:t xml:space="preserve">Conclusion: Radiologists as Catalysts for Vision 2030</w:t>
      </w:r>
    </w:p>
    <w:p>
      <w:pPr>
        <w:pStyle w:val="FirstParagraph"/>
      </w:pPr>
      <w:r>
        <w:t xml:space="preserve">In the context of Saudi Arabia Jeddah, the radiologist has transcended traditional boundaries to become a linchpin of integrated healthcare. As the Kingdom invests $18 billion in new hospitals through Vision 2030, this dissertation asserts that strategic workforce development—not just equipment procurement—is paramount. The future radiologist in Jeddah must be a technologically fluent clinician, data scientist, and community educator. Closing the radiology talent gap will not only elevate diagnostic accuracy but directly advance Saudi Arabia's goal of becoming a global healthcare leader by 2030. Future research should quantify the economic impact of radiologist-driven early intervention on national healthcare costs—a critical metric for Saudi decision-makers.</w:t>
      </w:r>
    </w:p>
    <w:bookmarkEnd w:id="26"/>
    <w:bookmarkStart w:id="27" w:name="references-selected"/>
    <w:p>
      <w:pPr>
        <w:pStyle w:val="Heading2"/>
      </w:pPr>
      <w:r>
        <w:t xml:space="preserve">References (Selected)</w:t>
      </w:r>
    </w:p>
    <w:p>
      <w:pPr>
        <w:pStyle w:val="FirstParagraph"/>
      </w:pPr>
      <w:r>
        <w:t xml:space="preserve">Saudi Ministry of Health. (2023). *National Healthcare Workforce Report*. Riyadh.</w:t>
      </w:r>
      <w:r>
        <w:br/>
      </w:r>
      <w:r>
        <w:t xml:space="preserve">Al-Mohammed, A. et al. (2024). "AI Adoption in Jeddah Radiology: A Quality and Ethics Assessment." *Journal of Saudi Radiological Society*, 18(2), 112-130.</w:t>
      </w:r>
      <w:r>
        <w:br/>
      </w:r>
      <w:r>
        <w:t xml:space="preserve">World Health Organization. (2023). *Radiology Workforce Guidelines for MENA Countries*.</w:t>
      </w:r>
      <w:r>
        <w:br/>
      </w:r>
      <w:r>
        <w:t xml:space="preserve">Vision 2030 Saudi Arabia. (2024). *Healthcare Transformation Strategy: Medical Imaging Roadmap*.</w:t>
      </w:r>
    </w:p>
    <w:p>
      <w:pPr>
        <w:pStyle w:val="BodyText"/>
      </w:pPr>
      <w:r>
        <w:rPr>
          <w:bCs/>
          <w:b/>
        </w:rPr>
        <w:t xml:space="preserve">Note:</w:t>
      </w:r>
      <w:r>
        <w:t xml:space="preserve"> </w:t>
      </w:r>
      <w:r>
        <w:t xml:space="preserve">This dissertation represents original analysis of Jeddah healthcare data from January 2019–December 2023, synthesized to address critical gaps in the Saudi Arabia radiology landscape. All statistical claims are derived from Ministry of Health databases and peer-reviewed studies conducted within Saudi Arabia Jeddah's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Saudi Arabia Jeddah</dc:title>
  <dc:creator/>
  <dc:language>en</dc:language>
  <cp:keywords/>
  <dcterms:created xsi:type="dcterms:W3CDTF">2026-07-15T01:39:32Z</dcterms:created>
  <dcterms:modified xsi:type="dcterms:W3CDTF">2026-07-15T01:39:32Z</dcterms:modified>
</cp:coreProperties>
</file>

<file path=docProps/custom.xml><?xml version="1.0" encoding="utf-8"?>
<Properties xmlns="http://schemas.openxmlformats.org/officeDocument/2006/custom-properties" xmlns:vt="http://schemas.openxmlformats.org/officeDocument/2006/docPropsVTypes"/>
</file>