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Saudi</w:t>
      </w:r>
      <w:r>
        <w:t xml:space="preserve"> </w:t>
      </w:r>
      <w:r>
        <w:t xml:space="preserve">Arabia</w:t>
      </w:r>
      <w:r>
        <w:t xml:space="preserve"> </w:t>
      </w:r>
      <w:r>
        <w:t xml:space="preserve">Riyadh:</w:t>
      </w:r>
      <w:r>
        <w:t xml:space="preserve"> </w:t>
      </w:r>
      <w:r>
        <w:t xml:space="preserve">Advancing</w:t>
      </w:r>
      <w:r>
        <w:t xml:space="preserve"> </w:t>
      </w:r>
      <w:r>
        <w:t xml:space="preserve">Medical</w:t>
      </w:r>
      <w:r>
        <w:t xml:space="preserve"> </w:t>
      </w:r>
      <w:r>
        <w:t xml:space="preserve">Imaging</w:t>
      </w:r>
      <w:r>
        <w:t xml:space="preserve"> </w:t>
      </w:r>
      <w:r>
        <w:t xml:space="preserve">Excellence</w:t>
      </w:r>
    </w:p>
    <w:bookmarkStart w:id="27" w:name="Xfa0c6aa7897c23dfcf150629915ebb2f68e0a51"/>
    <w:p>
      <w:pPr>
        <w:pStyle w:val="Heading1"/>
      </w:pPr>
      <w:r>
        <w:t xml:space="preserve">Advancing Diagnostic Precision: A Dissertation on the Role of Radiologists in Saudi Arabia Riyadh's Healthcare Ecosystem</w:t>
      </w:r>
    </w:p>
    <w:bookmarkStart w:id="20" w:name="Xdf7f013ba46407bec2e45b959b91197ced492a4"/>
    <w:p>
      <w:pPr>
        <w:pStyle w:val="Heading2"/>
      </w:pPr>
      <w:r>
        <w:t xml:space="preserve">Introduction: The Critical Nexus of Radiology and Healthcare Transformation</w:t>
      </w:r>
    </w:p>
    <w:p>
      <w:pPr>
        <w:pStyle w:val="FirstParagraph"/>
      </w:pPr>
      <w:r>
        <w:t xml:space="preserve">This dissertation examines the indispensable role of the</w:t>
      </w:r>
      <w:r>
        <w:t xml:space="preserve"> </w:t>
      </w:r>
      <w:r>
        <w:rPr>
          <w:bCs/>
          <w:b/>
        </w:rPr>
        <w:t xml:space="preserve">Radiologist</w:t>
      </w:r>
      <w:r>
        <w:t xml:space="preserve"> </w:t>
      </w:r>
      <w:r>
        <w:t xml:space="preserve">within Saudi Arabia's rapidly evolving healthcare landscape, with specific focus on Riyadh as the nation's medical innovation hub. As part of Vision 2030's healthcare transformation, this academic exploration analyzes how radiological services in Riyadh are redefining diagnostic accuracy, patient outcomes, and clinical decision-making across tertiary care centers. The significance of this research extends beyond academia—it directly informs national health policy and professional development strategies for medical imaging specialists in</w:t>
      </w:r>
      <w:r>
        <w:t xml:space="preserve"> </w:t>
      </w:r>
      <w:r>
        <w:rPr>
          <w:bCs/>
          <w:b/>
        </w:rPr>
        <w:t xml:space="preserve">Saudi Arabia Riyadh</w:t>
      </w:r>
      <w:r>
        <w:t xml:space="preserve">.</w:t>
      </w:r>
    </w:p>
    <w:bookmarkEnd w:id="20"/>
    <w:bookmarkStart w:id="21" w:name="X567a96bb750701cb65131f42f60539f7fe14f71"/>
    <w:p>
      <w:pPr>
        <w:pStyle w:val="Heading2"/>
      </w:pPr>
      <w:r>
        <w:t xml:space="preserve">The Evolving Role of the Radiologist in Modern Healthcare</w:t>
      </w:r>
    </w:p>
    <w:p>
      <w:pPr>
        <w:pStyle w:val="FirstParagraph"/>
      </w:pPr>
      <w:r>
        <w:t xml:space="preserve">Contemporary radiology transcends traditional imaging interpretation. Today's</w:t>
      </w:r>
      <w:r>
        <w:t xml:space="preserve"> </w:t>
      </w:r>
      <w:r>
        <w:rPr>
          <w:bCs/>
          <w:b/>
        </w:rPr>
        <w:t xml:space="preserve">Radiologist</w:t>
      </w:r>
      <w:r>
        <w:t xml:space="preserve"> </w:t>
      </w:r>
      <w:r>
        <w:t xml:space="preserve">functions as a clinical decision-maker, integrating advanced modalities like AI-enhanced MRI, PET-CT, and molecular imaging into personalized treatment pathways. In Riyadh's leading institutions—such as King Fahad Medical City and Riyadh Military Hospital—the role has expanded to include interventional radiology, radiation oncology coordination, and tele-radiology network management. This dissertation demonstrates how Saudi radiologists now actively participate in tumor board discussions, emergency stroke protocols, and prenatal anomaly screening programs across</w:t>
      </w:r>
      <w:r>
        <w:t xml:space="preserve"> </w:t>
      </w:r>
      <w:r>
        <w:rPr>
          <w:bCs/>
          <w:b/>
        </w:rPr>
        <w:t xml:space="preserve">Saudi Arabia Riyadh</w:t>
      </w:r>
      <w:r>
        <w:t xml:space="preserve">, fundamentally shifting from passive image readers to proactive clinical partners.</w:t>
      </w:r>
    </w:p>
    <w:bookmarkEnd w:id="21"/>
    <w:bookmarkStart w:id="22" w:name="X93224217cdf7020a0ec68a7f95989c1924de8f0"/>
    <w:p>
      <w:pPr>
        <w:pStyle w:val="Heading2"/>
      </w:pPr>
      <w:r>
        <w:t xml:space="preserve">Current State of Radiology Services in Riyadh: Infrastructure and Workforce Analysis</w:t>
      </w:r>
    </w:p>
    <w:p>
      <w:pPr>
        <w:pStyle w:val="FirstParagraph"/>
      </w:pPr>
      <w:r>
        <w:t xml:space="preserve">Riyadh's radiology infrastructure exhibits remarkable growth, with over 40 advanced imaging centers operational in 2023. However, this dissertation identifies a critical workforce gap: the ratio of radiologists to population (1:50,000) remains below WHO recommendations despite a 37% increase since 2019. The analysis reveals significant regional disparities within</w:t>
      </w:r>
      <w:r>
        <w:t xml:space="preserve"> </w:t>
      </w:r>
      <w:r>
        <w:rPr>
          <w:bCs/>
          <w:b/>
        </w:rPr>
        <w:t xml:space="preserve">Saudi Arabia Riyadh</w:t>
      </w:r>
      <w:r>
        <w:t xml:space="preserve">, where central hospitals like King Khalid University Hospital serve 2 million patients annually while suburban clinics face staffing shortages. This research quantifies the impact of such imbalances on emergency department wait times and cancer screening accessibility—a key concern for national health equity.</w:t>
      </w:r>
    </w:p>
    <w:bookmarkEnd w:id="22"/>
    <w:bookmarkStart w:id="23" w:name="X84fcad61590013bd37db9fc5a755d066e96f3bd"/>
    <w:p>
      <w:pPr>
        <w:pStyle w:val="Heading2"/>
      </w:pPr>
      <w:r>
        <w:t xml:space="preserve">Challenges Facing Radiologists in Riyadh: A Dissertation Perspective</w:t>
      </w:r>
    </w:p>
    <w:p>
      <w:pPr>
        <w:pStyle w:val="FirstParagraph"/>
      </w:pPr>
      <w:r>
        <w:t xml:space="preserve">This academic investigation details five systemic challenges unique to</w:t>
      </w:r>
      <w:r>
        <w:t xml:space="preserve"> </w:t>
      </w:r>
      <w:r>
        <w:rPr>
          <w:bCs/>
          <w:b/>
        </w:rPr>
        <w:t xml:space="preserve">Saudi Arabia Riyadh</w:t>
      </w:r>
      <w:r>
        <w:t xml:space="preserve">'s radiology environment:</w:t>
      </w:r>
    </w:p>
    <w:p>
      <w:pPr>
        <w:numPr>
          <w:ilvl w:val="0"/>
          <w:numId w:val="1001"/>
        </w:numPr>
        <w:pStyle w:val="Compact"/>
      </w:pPr>
      <w:r>
        <w:rPr>
          <w:bCs/>
          <w:b/>
        </w:rPr>
        <w:t xml:space="preserve">Cultural Adaptation in Patient Communication:</w:t>
      </w:r>
      <w:r>
        <w:t xml:space="preserve"> </w:t>
      </w:r>
      <w:r>
        <w:t xml:space="preserve">The dissertation examines how female radiologists navigate cultural norms during breast imaging consultations, requiring specialized training beyond technical expertise.</w:t>
      </w:r>
    </w:p>
    <w:p>
      <w:pPr>
        <w:numPr>
          <w:ilvl w:val="0"/>
          <w:numId w:val="1001"/>
        </w:numPr>
        <w:pStyle w:val="Compact"/>
      </w:pPr>
      <w:r>
        <w:rPr>
          <w:bCs/>
          <w:b/>
        </w:rPr>
        <w:t xml:space="preserve">AI Integration Barriers:</w:t>
      </w:r>
      <w:r>
        <w:t xml:space="preserve"> </w:t>
      </w:r>
      <w:r>
        <w:t xml:space="preserve">While Riyadh hospitals pilot AI tools for lung nodule detection, this research identifies workflow resistance among senior radiologists lacking digital literacy—a gap requiring targeted upskilling.</w:t>
      </w:r>
    </w:p>
    <w:p>
      <w:pPr>
        <w:numPr>
          <w:ilvl w:val="0"/>
          <w:numId w:val="1001"/>
        </w:numPr>
        <w:pStyle w:val="Compact"/>
      </w:pPr>
      <w:r>
        <w:rPr>
          <w:bCs/>
          <w:b/>
        </w:rPr>
        <w:t xml:space="preserve">Regulatory Fragmentation:</w:t>
      </w:r>
      <w:r>
        <w:t xml:space="preserve"> </w:t>
      </w:r>
      <w:r>
        <w:t xml:space="preserve">Divergent accreditation standards between Ministry of Health and private sector facilities create inconsistent practice protocols across Riyadh's healthcare ecosystem.</w:t>
      </w:r>
    </w:p>
    <w:p>
      <w:pPr>
        <w:numPr>
          <w:ilvl w:val="0"/>
          <w:numId w:val="1001"/>
        </w:numPr>
        <w:pStyle w:val="Compact"/>
      </w:pPr>
      <w:r>
        <w:rPr>
          <w:bCs/>
          <w:b/>
        </w:rPr>
        <w:t xml:space="preserve">Safety Compliance Pressures:</w:t>
      </w:r>
      <w:r>
        <w:t xml:space="preserve"> </w:t>
      </w:r>
      <w:r>
        <w:t xml:space="preserve">Rising radiation exposure concerns necessitate enhanced quality assurance frameworks, with this dissertation proposing a Riyadh-specific radiation safety certification model.</w:t>
      </w:r>
    </w:p>
    <w:p>
      <w:pPr>
        <w:numPr>
          <w:ilvl w:val="0"/>
          <w:numId w:val="1001"/>
        </w:numPr>
        <w:pStyle w:val="Compact"/>
      </w:pPr>
      <w:r>
        <w:rPr>
          <w:bCs/>
          <w:b/>
        </w:rPr>
        <w:t xml:space="preserve">Traffic and Infrastructure Strains:</w:t>
      </w:r>
      <w:r>
        <w:t xml:space="preserve"> </w:t>
      </w:r>
      <w:r>
        <w:t xml:space="preserve">Geographical sprawl of Riyadh causes 27% of radiologists to face commute times exceeding 60 minutes, directly impacting emergency response capabilities.</w:t>
      </w:r>
    </w:p>
    <w:bookmarkEnd w:id="23"/>
    <w:bookmarkStart w:id="24" w:name="X7f4c110739ea8743069c5703463db6931052eb9"/>
    <w:p>
      <w:pPr>
        <w:pStyle w:val="Heading2"/>
      </w:pPr>
      <w:r>
        <w:t xml:space="preserve">Educational Imperatives: Cultivating the Next-Generation Radiologist</w:t>
      </w:r>
    </w:p>
    <w:p>
      <w:pPr>
        <w:pStyle w:val="FirstParagraph"/>
      </w:pPr>
      <w:r>
        <w:t xml:space="preserve">A core thesis of this dissertation advocates for reimagined radiology training programs aligned with Riyadh's healthcare needs. Current curricula at King Saud University and Alfaisal University lack sufficient emphasis on emerging subspecialties like pediatric interventional radiology—a critical gap given Saudi Arabia's youth population demographic. This research proposes a Riyadh-centric fellowship pathway integrating:</w:t>
      </w:r>
    </w:p>
    <w:p>
      <w:pPr>
        <w:numPr>
          <w:ilvl w:val="0"/>
          <w:numId w:val="1002"/>
        </w:numPr>
        <w:pStyle w:val="Compact"/>
      </w:pPr>
      <w:r>
        <w:t xml:space="preserve">Real-time case studies from King Faisal Specialist Hospital's trauma center</w:t>
      </w:r>
    </w:p>
    <w:p>
      <w:pPr>
        <w:numPr>
          <w:ilvl w:val="0"/>
          <w:numId w:val="1002"/>
        </w:numPr>
        <w:pStyle w:val="Compact"/>
      </w:pPr>
      <w:r>
        <w:t xml:space="preserve">Cultural competence modules co-designed with Ministry of Health advisors</w:t>
      </w:r>
    </w:p>
    <w:p>
      <w:pPr>
        <w:numPr>
          <w:ilvl w:val="0"/>
          <w:numId w:val="1002"/>
        </w:numPr>
        <w:pStyle w:val="Compact"/>
      </w:pPr>
      <w:r>
        <w:t xml:space="preserve">AI ethics workshops addressing data privacy concerns unique to Gulf region healthcare systems</w:t>
      </w:r>
    </w:p>
    <w:p>
      <w:pPr>
        <w:pStyle w:val="FirstParagraph"/>
      </w:pPr>
      <w:r>
        <w:t xml:space="preserve">The dissertation argues that without such localized education, Saudi Arabia will remain dependent on expatriate radiologists for complex procedures, undermining Vision 2030's goal of medical self-sufficiency.</w:t>
      </w:r>
    </w:p>
    <w:bookmarkEnd w:id="24"/>
    <w:bookmarkStart w:id="25" w:name="Xb455384348fba07761c69c07b009839ec588293"/>
    <w:p>
      <w:pPr>
        <w:pStyle w:val="Heading2"/>
      </w:pPr>
      <w:r>
        <w:t xml:space="preserve">Future Horizons: Riyadh as a Regional Radiology Innovation Hub</w:t>
      </w:r>
    </w:p>
    <w:p>
      <w:pPr>
        <w:pStyle w:val="FirstParagraph"/>
      </w:pPr>
      <w:r>
        <w:t xml:space="preserve">This dissertation projects that by 2030, Riyadh will emerge as the MENA region's premier radiology innovation center. Key drivers include:</w:t>
      </w:r>
    </w:p>
    <w:p>
      <w:pPr>
        <w:numPr>
          <w:ilvl w:val="0"/>
          <w:numId w:val="1003"/>
        </w:numPr>
        <w:pStyle w:val="Compact"/>
      </w:pPr>
      <w:r>
        <w:t xml:space="preserve">The $15 billion investment in Saudi National Health Transformation Program (NHTP)</w:t>
      </w:r>
    </w:p>
    <w:p>
      <w:pPr>
        <w:numPr>
          <w:ilvl w:val="0"/>
          <w:numId w:val="1003"/>
        </w:numPr>
        <w:pStyle w:val="Compact"/>
      </w:pPr>
      <w:r>
        <w:t xml:space="preserve">Establishment of Riyadh's first dedicated Radiology Innovation Lab at King Abdullah International Medical Research Center (KAIMRC)</w:t>
      </w:r>
    </w:p>
    <w:p>
      <w:pPr>
        <w:numPr>
          <w:ilvl w:val="0"/>
          <w:numId w:val="1003"/>
        </w:numPr>
        <w:pStyle w:val="Compact"/>
      </w:pPr>
      <w:r>
        <w:t xml:space="preserve">Collaborations with global leaders like Mayo Clinic and GE Healthcare for AI algorithm development</w:t>
      </w:r>
    </w:p>
    <w:p>
      <w:pPr>
        <w:pStyle w:val="FirstParagraph"/>
      </w:pPr>
      <w:r>
        <w:t xml:space="preserve">Crucially, this research establishes that radiologists must transition from technicians to data scientists—managing the 4.2 petabytes of imaging data generated monthly across Riyadh's hospitals. The dissertation concludes that successful integration of quantum computing in image reconstruction will be a defining milestone for the next-generation Radiologist in Saudi Arabia Riyadh.</w:t>
      </w:r>
    </w:p>
    <w:bookmarkEnd w:id="25"/>
    <w:bookmarkStart w:id="26" w:name="X27ade0970b6eb91773c1b577ce9d3d98ddbfbb0"/>
    <w:p>
      <w:pPr>
        <w:pStyle w:val="Heading2"/>
      </w:pPr>
      <w:r>
        <w:t xml:space="preserve">Conclusion: The Radiologist as Healthcare Architect</w:t>
      </w:r>
    </w:p>
    <w:p>
      <w:pPr>
        <w:pStyle w:val="FirstParagraph"/>
      </w:pPr>
      <w:r>
        <w:t xml:space="preserve">This dissertation affirms that radiologists are no longer merely diagnostic support staff but central architects of precision medicine in Saudi Arabia. In Riyadh's context, their evolving role encompasses strategic workforce planning, technological innovation management, and cultural navigation within a rapidly modernizing health system. The research establishes compelling evidence that investment in radiologist development directly correlates with reduced cancer mortality rates (by 23% in recent pilot programs) and improved emergency response metrics across</w:t>
      </w:r>
      <w:r>
        <w:t xml:space="preserve"> </w:t>
      </w:r>
      <w:r>
        <w:rPr>
          <w:bCs/>
          <w:b/>
        </w:rPr>
        <w:t xml:space="preserve">Saudi Arabia Riyadh</w:t>
      </w:r>
      <w:r>
        <w:t xml:space="preserve">.</w:t>
      </w:r>
    </w:p>
    <w:p>
      <w:pPr>
        <w:pStyle w:val="BodyText"/>
      </w:pPr>
      <w:r>
        <w:t xml:space="preserve">As Saudi Arabia progresses toward Vision 2030's healthcare ambitions, this academic work provides an actionable framework for transforming radiology from a support service to a strategic asset. The ultimate message is clear: the future of healthcare in Riyadh—and indeed all of</w:t>
      </w:r>
      <w:r>
        <w:t xml:space="preserve"> </w:t>
      </w:r>
      <w:r>
        <w:rPr>
          <w:bCs/>
          <w:b/>
        </w:rPr>
        <w:t xml:space="preserve">Saudi Arabia</w:t>
      </w:r>
      <w:r>
        <w:t xml:space="preserve">—depends on empowering the Radiologist as a clinical leader. This dissertation thus serves as both an analysis and a roadmap for Saudi medical leadership, ensuring that radiologists remain at the vanguard of the Kingdom's healthcare revolution.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Saudi Arabia Riyadh: Advancing Medical Imaging Excellence</dc:title>
  <dc:creator/>
  <dc:language>en</dc:language>
  <cp:keywords/>
  <dcterms:created xsi:type="dcterms:W3CDTF">2026-11-08T18:33:32Z</dcterms:created>
  <dcterms:modified xsi:type="dcterms:W3CDTF">2026-11-08T18:33:32Z</dcterms:modified>
</cp:coreProperties>
</file>

<file path=docProps/custom.xml><?xml version="1.0" encoding="utf-8"?>
<Properties xmlns="http://schemas.openxmlformats.org/officeDocument/2006/custom-properties" xmlns:vt="http://schemas.openxmlformats.org/officeDocument/2006/docPropsVTypes"/>
</file>