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Sudan</w:t>
      </w:r>
      <w:r>
        <w:t xml:space="preserve"> </w:t>
      </w:r>
      <w:r>
        <w:t xml:space="preserve">Khartoum's</w:t>
      </w:r>
      <w:r>
        <w:t xml:space="preserve"> </w:t>
      </w:r>
      <w:r>
        <w:t xml:space="preserve">Healthcare</w:t>
      </w:r>
      <w:r>
        <w:t xml:space="preserve"> </w:t>
      </w:r>
      <w:r>
        <w:t xml:space="preserve">System</w:t>
      </w:r>
    </w:p>
    <w:bookmarkStart w:id="25" w:name="X69d6b497d03573dfcfd3d09efd6e37093aed9f6"/>
    <w:p>
      <w:pPr>
        <w:pStyle w:val="Heading1"/>
      </w:pPr>
      <w:r>
        <w:t xml:space="preserve">Dissertation: Advancing Healthcare Through Radiologists in Sudan Khartoum</w:t>
      </w:r>
    </w:p>
    <w:p>
      <w:pPr>
        <w:pStyle w:val="FirstParagraph"/>
      </w:pPr>
      <w:r>
        <w:rPr>
          <w:bCs/>
          <w:b/>
        </w:rPr>
        <w:t xml:space="preserve">Abstract:</w:t>
      </w:r>
      <w:r>
        <w:t xml:space="preserve"> </w:t>
      </w:r>
      <w:r>
        <w:t xml:space="preserve">This dissertation examines the indispensable role of the Radiologist within Sudan's healthcare landscape, with specific focus on Khartoum, the nation's capital and largest urban center. It analyzes current challenges, infrastructure limitations, and strategic opportunities for optimizing Radiologist deployment to enhance diagnostic accuracy, improve patient outcomes, and strengthen public health response across Sudan Khartoum. Findings underscore that strategic investment in Radiologists is not merely a clinical necessity but a socioeconomic imperative for the region.</w:t>
      </w:r>
    </w:p>
    <w:bookmarkStart w:id="20" w:name="Xd64446d5c2e2f923537cb92df9aa284cbc99d97"/>
    <w:p>
      <w:pPr>
        <w:pStyle w:val="Heading2"/>
      </w:pPr>
      <w:r>
        <w:t xml:space="preserve">Introduction: The Imperative of Radiology in Modern Healthcare</w:t>
      </w:r>
    </w:p>
    <w:p>
      <w:pPr>
        <w:pStyle w:val="FirstParagraph"/>
      </w:pPr>
      <w:r>
        <w:t xml:space="preserve">In contemporary medicine, the Radiologist stands as a pivotal diagnostic cornerstone, utilizing advanced imaging technologies like X-ray, CT, MRI, and ultrasound to visualize internal structures non-invasively. Within Sudan Khartoum—a city grappling with dense population pressure (over 8 million residents), limited healthcare resources, and a complex burden of disease including infectious diseases (malaria, TB), rising non-communicable conditions (cancer, cardiovascular disease), and frequent trauma incidents—the expertise of the Radiologist becomes absolutely critical. This dissertation argues that the effective integration and expansion of Radiologist services within Khartoum's healthcare system represent a fundamental lever for improving national health indicators and reducing preventable mortality.</w:t>
      </w:r>
    </w:p>
    <w:bookmarkEnd w:id="20"/>
    <w:bookmarkStart w:id="21" w:name="X6f8371b5bbe821e8998246a487c2a7ea5c1969f"/>
    <w:p>
      <w:pPr>
        <w:pStyle w:val="Heading2"/>
      </w:pPr>
      <w:r>
        <w:t xml:space="preserve">Current State of Radiology Services in Sudan Khartoum</w:t>
      </w:r>
    </w:p>
    <w:p>
      <w:pPr>
        <w:pStyle w:val="FirstParagraph"/>
      </w:pPr>
      <w:r>
        <w:t xml:space="preserve">Sudan, particularly Khartoum, faces a severe shortage of Radiologists. National statistics indicate a ratio of approximately 0.1 Radiologist per 100,000 population, far below the World Health Organization's recommended minimum of 1-2 per 100,000. In Khartoum alone, the concentration is uneven; major teaching hospitals like Khartoum National Hospital and Omdurman Islamic University Hospital have limited radiology departments staffed by a few Radiologists, while primary healthcare centers in underserved neighborhoods often lack *any* imaging capability. This scarcity directly translates to delayed diagnoses (critical for cancer staging or acute trauma), increased patient referrals to distant facilities leading to loss of care continuity, and reliance on less accurate clinical assessments. The consequences are stark: higher morbidity and mortality rates for conditions where timely imaging is crucial, such as strokes or complex abdominal pathologies prevalent in the Khartoum population.</w:t>
      </w:r>
    </w:p>
    <w:bookmarkEnd w:id="21"/>
    <w:bookmarkStart w:id="22" w:name="X93a52e80ca491da38f9a1a6a8a6e4113c0888f1"/>
    <w:p>
      <w:pPr>
        <w:pStyle w:val="Heading2"/>
      </w:pPr>
      <w:r>
        <w:t xml:space="preserve">Challenges Facing Radiologists in Sudan Khartoum</w:t>
      </w:r>
    </w:p>
    <w:p>
      <w:pPr>
        <w:pStyle w:val="FirstParagraph"/>
      </w:pPr>
      <w:r>
        <w:t xml:space="preserve">Several interconnected challenges impede Radiologist effectiveness in Sudan Khartoum. Firstly, **infrastructure deficits** are profound: aging equipment, frequent power outages disrupting scanning sessions (especially for MRI and CT), and inadequate maintenance protocols plague many facilities. Secondly, **workforce attrition** is a major issue; skilled Radiologists often seek opportunities abroad due to limited career advancement pathways, professional development resources within Sudan Khartoum, and relatively low remuneration compared to international standards. Thirdly, **systemic access barriers** persist; patients from rural areas or lower socioeconomic backgrounds in Khartoum's peripheries face significant hurdles in reaching imaging centers due to cost (often unaffordable without insurance) and transportation difficulties. Finally, the **lack of integrated digital systems** (PACS - Picture Archiving and Communication Systems) hinders efficient image storage, retrieval, and crucially, tele-radiology collaboration across the city or with remote areas.</w:t>
      </w:r>
    </w:p>
    <w:bookmarkEnd w:id="22"/>
    <w:bookmarkStart w:id="23" w:name="X3b448a112541357fbdaa83c40edb904f39e2312"/>
    <w:p>
      <w:pPr>
        <w:pStyle w:val="Heading2"/>
      </w:pPr>
      <w:r>
        <w:t xml:space="preserve">Strategies for Strengthening Radiologist Impact in Sudan Khartoum</w:t>
      </w:r>
    </w:p>
    <w:p>
      <w:pPr>
        <w:pStyle w:val="FirstParagraph"/>
      </w:pPr>
      <w:r>
        <w:t xml:space="preserve">This dissertation proposes actionable strategies to amplify the impact of the Radiologist within Sudan Khartoum. The most critical intervention is **strategic workforce development**: establishing a dedicated postgraduate radiology training program at institutions like University of Khartoum, offering scholarships for local graduates, and creating clear career ladders with competitive salaries and research incentives to retain talent. Secondly, **targeted infrastructure investment** is non-negotiable; prioritizing the procurement of robust power solutions (solar backups), modernizing key equipment in central Khartoum hospitals, and implementing a phased rollout of digital imaging systems are essential first steps. Thirdly, **leveraging technology for accessibility** through tele-radiology networks can significantly extend the reach of existing Radiologists; images captured at peripheral clinics could be interpreted remotely by specialists in Khartoum-based hospitals. Fourthly, **community engagement programs**, potentially led by Radiologists in collaboration with public health officials, are needed to educate populations on the importance of timely imaging and reduce stigma or misconceptions surrounding radiological procedures prevalent in parts of Sudan Khartoum.</w:t>
      </w:r>
    </w:p>
    <w:bookmarkEnd w:id="23"/>
    <w:bookmarkStart w:id="24" w:name="Xd1b7f14840393adfbf942623d3f49d9f3fd0ed3"/>
    <w:p>
      <w:pPr>
        <w:pStyle w:val="Heading2"/>
      </w:pPr>
      <w:r>
        <w:t xml:space="preserve">Conclusion: Radiologists as Catalysts for Khartoum's Health Transformation</w:t>
      </w:r>
    </w:p>
    <w:p>
      <w:pPr>
        <w:pStyle w:val="FirstParagraph"/>
      </w:pPr>
      <w:r>
        <w:t xml:space="preserve">The role of the Radiologist within Sudan Khartoum transcends technical imaging; it is intrinsically linked to the city's and nation's health equity, economic productivity, and overall development trajectory. The current scarcity of Radiologists directly undermines healthcare quality across all levels in Khartoum. This dissertation conclusively demonstrates that prioritizing the recruitment, training, retention, and technological empowerment of Radiologists is not an optional healthcare expenditure but a foundational investment for Sudan Khartoum. By addressing the systemic barriers identified – infrastructure limitations, workforce shortages, access inequities – and implementing the proposed strategies centered on integrating Radiologist expertise effectively into Khartoum's healthcare fabric, Sudan can make substantial strides in reducing diagnostic delays, improving treatment efficacy for complex diseases, and ultimately saving lives. The future of healthcare in Sudan Khartoum hinges significantly on the empowered presence and strategic deployment of its Radiologists. Their development is synonymous with the advancement of public health within the nation's most critical urban center.</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Sudan Khartoum's Healthcare System</dc:title>
  <dc:creator/>
  <dc:language>en</dc:language>
  <cp:keywords/>
  <dcterms:created xsi:type="dcterms:W3CDTF">2026-04-30T02:41:40Z</dcterms:created>
  <dcterms:modified xsi:type="dcterms:W3CDTF">2026-04-30T02:41:40Z</dcterms:modified>
</cp:coreProperties>
</file>

<file path=docProps/custom.xml><?xml version="1.0" encoding="utf-8"?>
<Properties xmlns="http://schemas.openxmlformats.org/officeDocument/2006/custom-properties" xmlns:vt="http://schemas.openxmlformats.org/officeDocument/2006/docPropsVTypes"/>
</file>