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Radiologist</w:t>
      </w:r>
      <w:r>
        <w:t xml:space="preserve"> </w:t>
      </w:r>
      <w:r>
        <w:t xml:space="preserve">in</w:t>
      </w:r>
      <w:r>
        <w:t xml:space="preserve"> </w:t>
      </w:r>
      <w:r>
        <w:t xml:space="preserve">United</w:t>
      </w:r>
      <w:r>
        <w:t xml:space="preserve"> </w:t>
      </w:r>
      <w:r>
        <w:t xml:space="preserve">Kingdom</w:t>
      </w:r>
      <w:r>
        <w:t xml:space="preserve"> </w:t>
      </w:r>
      <w:r>
        <w:t xml:space="preserve">Manchester</w:t>
      </w:r>
      <w:r>
        <w:t xml:space="preserve"> </w:t>
      </w:r>
      <w:r>
        <w:t xml:space="preserve">Healthcare</w:t>
      </w:r>
    </w:p>
    <w:bookmarkStart w:id="26" w:name="Xa10f0d8b2a3d6177a91e22cc4612149e9d258e7"/>
    <w:p>
      <w:pPr>
        <w:pStyle w:val="Heading1"/>
      </w:pPr>
      <w:r>
        <w:t xml:space="preserve">Dissertation: The Critical Role and Future Trajectory of the Radiologist within United Kingdom Manchester's Healthcare Ecosystem</w:t>
      </w:r>
    </w:p>
    <w:bookmarkStart w:id="20" w:name="abstract"/>
    <w:p>
      <w:pPr>
        <w:pStyle w:val="Heading2"/>
      </w:pPr>
      <w:r>
        <w:t xml:space="preserve">Abstract</w:t>
      </w:r>
    </w:p>
    <w:p>
      <w:pPr>
        <w:pStyle w:val="FirstParagraph"/>
      </w:pPr>
      <w:r>
        <w:t xml:space="preserve">This dissertation critically examines the pivotal role of the Radiologist within the healthcare infrastructure of United Kingdom Manchester. Focusing specifically on Manchester as a major metropolitan hub, this research analyses current challenges, workforce dynamics, technological integration, and future prospects for Radiologists operating within the NHS framework. The study underscores how the evolving responsibilities of the Radiologist are intrinsically linked to delivering high-quality diagnostic imaging services across the diverse population of United Kingdom Manchester. Findings highlight significant pressures on radiology departments in Manchester, necessitating innovative strategies to ensure sustainable service provision for patients throughout this vital city-region.</w:t>
      </w:r>
    </w:p>
    <w:bookmarkEnd w:id="20"/>
    <w:bookmarkStart w:id="21" w:name="X312d64cb45e7b5ab3b82e26367c32588ab56ba6"/>
    <w:p>
      <w:pPr>
        <w:pStyle w:val="Heading2"/>
      </w:pPr>
      <w:r>
        <w:t xml:space="preserve">1. Introduction: Radiology as a Cornerstone in United Kingdom Manchester</w:t>
      </w:r>
    </w:p>
    <w:p>
      <w:pPr>
        <w:pStyle w:val="FirstParagraph"/>
      </w:pPr>
      <w:r>
        <w:t xml:space="preserve">Manchester, as a core city within the United Kingdom's North West, serves a population exceeding 5.6 million people across Greater Manchester. The demand for diagnostic imaging services is immense, driven by high population density, complex urban health challenges (including significant socioeconomic disparities), and the presence of major tertiary referral centres like Manchester Royal Infirmary (MRI), Christie Hospital, and Wythenshawe Hospital. This dissertation argues that the Radiologist is not merely a technician but an indispensable clinical decision-maker whose expertise forms the bedrock of accurate diagnosis, effective treatment planning, and optimal patient outcomes across United Kingdom Manchester. Understanding the specific context of Manchester is paramount for any comprehensive analysis of radiological practice within contemporary UK healthcare.</w:t>
      </w:r>
    </w:p>
    <w:bookmarkEnd w:id="21"/>
    <w:bookmarkStart w:id="22" w:name="X40b05bc6b2b40248d00cd4b9ee50b8a7f790fc0"/>
    <w:p>
      <w:pPr>
        <w:pStyle w:val="Heading2"/>
      </w:pPr>
      <w:r>
        <w:t xml:space="preserve">2. The Multifaceted Role of the Radiologist in Contemporary Practice</w:t>
      </w:r>
    </w:p>
    <w:p>
      <w:pPr>
        <w:pStyle w:val="FirstParagraph"/>
      </w:pPr>
      <w:r>
        <w:t xml:space="preserve">The modern Radiologist operating within United Kingdom Manchester embodies a complex fusion of clinical acumen, technical mastery, and communication skills. Beyond interpreting X-rays, CT scans, MRIs, and ultrasounds (the core diagnostic functions), the Radiologist actively engages in clinical consultation – advising referring physicians on the most appropriate imaging modality for specific clinical questions within Manchester's diverse patient cohorts. This is particularly crucial in a setting like Manchester where conditions such as respiratory disease (linked to historical industrial factors), certain cancers, and complex trauma present significant challenges. The Radiologist also plays a vital role in advancing image-guided interventional procedures, such as biopsies and tumour ablations, increasingly offered across Manchester's NHS trusts. Furthermore, within the specific pressures of United Kingdom Manchester's healthcare system – often grappling with waiting list backlogs – the Radiologist is pivotal in ensuring efficient resource utilisation and prioritising urgent cases based on clinical need.</w:t>
      </w:r>
    </w:p>
    <w:bookmarkEnd w:id="22"/>
    <w:bookmarkStart w:id="23" w:name="X85e8056d16ad9a750bf440eb4a6644077acd575"/>
    <w:p>
      <w:pPr>
        <w:pStyle w:val="Heading2"/>
      </w:pPr>
      <w:r>
        <w:t xml:space="preserve">3. Challenges Faced by Radiologists in United Kingdom Manchester</w:t>
      </w:r>
    </w:p>
    <w:p>
      <w:pPr>
        <w:pStyle w:val="FirstParagraph"/>
      </w:pPr>
      <w:r>
        <w:t xml:space="preserve">This dissertation identifies several acute challenges confronting the Radiologist within Manchester's NHS landscape. Chief among these is a persistent workforce shortage, a national issue exacerbated in the North of England. The vacancy rates for Consultant Radiologists within Greater Manchester have consistently exceeded national averages, leading to unsustainable workloads and increased risks of burnout for existing staff. This directly impacts service delivery across United Kingdom Manchester, contributing to extended waiting times for critical diagnostics – a major concern highlighted by local NHS commissioners and patient advocacy groups. Additionally, integrating cutting-edge technologies like Artificial Intelligence (AI) into routine radiological practice presents both opportunity and challenge; while AI promises enhanced efficiency and diagnostic accuracy, its implementation within the complex IT infrastructure of Manchester's hospitals requires significant investment, training, and careful validation to ensure it complements rather than replaces the essential clinical judgment of the Radiologist. The need for robust data governance frameworks within United Kingdom Manchester's integrated care systems is also a critical factor influencing how Radiologists manage patient information and collaborate with other healthcare professionals.</w:t>
      </w:r>
    </w:p>
    <w:bookmarkEnd w:id="23"/>
    <w:bookmarkStart w:id="24" w:name="Xdfe964536bc1c920f9444be76313d353ad82998"/>
    <w:p>
      <w:pPr>
        <w:pStyle w:val="Heading2"/>
      </w:pPr>
      <w:r>
        <w:t xml:space="preserve">4. Future Directions: Advancing Radiology in Manchester</w:t>
      </w:r>
    </w:p>
    <w:p>
      <w:pPr>
        <w:pStyle w:val="FirstParagraph"/>
      </w:pPr>
      <w:r>
        <w:t xml:space="preserve">The future trajectory of the Radiologist within United Kingdom Manchester hinges on strategic interventions. This dissertation advocates for enhanced recruitment and retention strategies specifically targeting radiology training pathways within the University of Manchester's medical school, fostering local talent to address workforce gaps. Investment in scalable AI tools, co-developed with Radiologists across Greater Manchester trusts (e.g., Northern Care Alliance NHS Foundation Trust), must be prioritised to augment human capacity without diminishing clinical oversight. Furthermore, strengthening the Radiologist's role as a central hub in multidisciplinary teams (MDTs) for complex conditions like cancer at centres such as The Christie is essential for holistic patient care. Continuous professional development focusing on emerging modalities and communication skills will be vital. Crucially, the Radiologist must remain firmly positioned within the NHS Long Term Plan priorities for Manchester, ensuring imaging services are integrated into preventative healthcare models across this dynamic city-region.</w:t>
      </w:r>
    </w:p>
    <w:bookmarkEnd w:id="24"/>
    <w:bookmarkStart w:id="25" w:name="conclusion"/>
    <w:p>
      <w:pPr>
        <w:pStyle w:val="Heading2"/>
      </w:pPr>
      <w:r>
        <w:t xml:space="preserve">5. Conclusion</w:t>
      </w:r>
    </w:p>
    <w:p>
      <w:pPr>
        <w:pStyle w:val="FirstParagraph"/>
      </w:pPr>
      <w:r>
        <w:t xml:space="preserve">This dissertation conclusively demonstrates that the Radiologist is a cornerstone of diagnostic excellence and patient care delivery throughout United Kingdom Manchester. The unique pressures of managing imaging services for a large, diverse urban population within the NHS framework necessitate a highly skilled, adaptable, and well-supported Radiology workforce. As Manchester continues to evolve as a major healthcare hub in the UK, the role of the Radiologist will only grow in strategic importance. Addressing current challenges through targeted investment in training, technology adoption (with AI as an enabler), and fostering collaborative clinical practice is not merely beneficial but essential for securing sustainable, high-quality radiological services for all residents of United Kingdom Manchester. Future research must continue to monitor the impact of these interventions specifically within the Manchester context to inform national policy. The ongoing evolution of the Radiologist's role remains central to the health outcomes achieved across this vital part of our nation.</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Radiologist in United Kingdom Manchester Healthcare</dc:title>
  <dc:creator/>
  <cp:keywords/>
  <dcterms:created xsi:type="dcterms:W3CDTF">2026-07-20T21:04:58Z</dcterms:created>
  <dcterms:modified xsi:type="dcterms:W3CDTF">2026-07-20T21:04:58Z</dcterms:modified>
</cp:coreProperties>
</file>

<file path=docProps/custom.xml><?xml version="1.0" encoding="utf-8"?>
<Properties xmlns="http://schemas.openxmlformats.org/officeDocument/2006/custom-properties" xmlns:vt="http://schemas.openxmlformats.org/officeDocument/2006/docPropsVTypes"/>
</file>