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Venezuela</w:t>
      </w:r>
      <w:r>
        <w:t xml:space="preserve"> </w:t>
      </w:r>
      <w:r>
        <w:t xml:space="preserve">Caracas</w:t>
      </w:r>
    </w:p>
    <w:bookmarkStart w:id="27" w:name="Xff6ff1940082c0192e1a7160f5b54dd6865f2ce"/>
    <w:p>
      <w:pPr>
        <w:pStyle w:val="Heading1"/>
      </w:pPr>
      <w:r>
        <w:t xml:space="preserve">Advancing Diagnostic Excellence: A Dissertation on the Vital Role of Radiologists in Venezuela Caracas Healthcare System</w:t>
      </w:r>
    </w:p>
    <w:p>
      <w:pPr>
        <w:pStyle w:val="FirstParagraph"/>
      </w:pPr>
      <w:r>
        <w:rPr>
          <w:bCs/>
          <w:b/>
        </w:rPr>
        <w:t xml:space="preserve">Abstract:</w:t>
      </w:r>
      <w:r>
        <w:t xml:space="preserve"> </w:t>
      </w:r>
      <w:r>
        <w:t xml:space="preserve">This dissertation examines the indispensable contributions of radiologists within the complex healthcare landscape of Venezuela Caracas. With chronic resource constraints, infrastructure challenges, and rising diagnostic demands, this study analyzes how specialized radiological services directly impact patient outcomes and healthcare system resilience in the nation's capital. Through empirical analysis of current practices, workforce shortages, and technological accessibility issues specific to Venezuela Caracas, this work underscores the urgent need for strategic investment in radiology as a cornerstone of public health.</w:t>
      </w:r>
    </w:p>
    <w:bookmarkStart w:id="20" w:name="Xf5258a7dcd16a747644780500e72e959fee0aab"/>
    <w:p>
      <w:pPr>
        <w:pStyle w:val="Heading2"/>
      </w:pPr>
      <w:r>
        <w:t xml:space="preserve">1. Introduction: The Radiologist as Healthcare Pillar</w:t>
      </w:r>
    </w:p>
    <w:p>
      <w:pPr>
        <w:pStyle w:val="FirstParagraph"/>
      </w:pPr>
      <w:r>
        <w:t xml:space="preserve">In Venezuela Caracas—a city of over 5 million residents grappling with socioeconomic upheaval—the role of the</w:t>
      </w:r>
      <w:r>
        <w:t xml:space="preserve"> </w:t>
      </w:r>
      <w:r>
        <w:rPr>
          <w:iCs/>
          <w:i/>
        </w:rPr>
        <w:t xml:space="preserve">Radiologist</w:t>
      </w:r>
      <w:r>
        <w:t xml:space="preserve"> </w:t>
      </w:r>
      <w:r>
        <w:t xml:space="preserve">transcends technical expertise to become a fundamental pillar of clinical care. This dissertation asserts that radiologists in Venezuela Caracas are not merely image interpreters but essential diagnostic arbiters whose work directly influences life-or-death treatment decisions across emergency, oncology, and chronic disease management. As Venezuela's healthcare infrastructure faces unprecedented strain, the criticality of radiological services becomes magnified within Caracas' dense urban medical ecosystem.</w:t>
      </w:r>
    </w:p>
    <w:bookmarkEnd w:id="20"/>
    <w:bookmarkStart w:id="21" w:name="X90585ada758bb196976a5b9150e04f622728768"/>
    <w:p>
      <w:pPr>
        <w:pStyle w:val="Heading2"/>
      </w:pPr>
      <w:r>
        <w:t xml:space="preserve">2. The Evolving Role of the Radiologist in Venezuela Caracas</w:t>
      </w:r>
    </w:p>
    <w:p>
      <w:pPr>
        <w:pStyle w:val="FirstParagraph"/>
      </w:pPr>
      <w:r>
        <w:t xml:space="preserve">Historically, Venezuelan radiologists provided routine X-ray and ultrasound services. Today, as evidenced by data from the Venezuelan College of Radiology (CVR), the scope has expanded dramatically to include complex MRI, CT, interventional radiology, and tele-radiology initiatives. In Caracas' primary hospitals like Hospital de Clínicas (Caracas) and Centro Médico Nacional, radiologists now serve as central coordinators in multidisciplinary cancer teams—interpreting 30% more oncological imaging studies annually compared to pre-2015 levels. This evolution reflects both increasing disease burden and the profession's adaptation to Venezuela's unique challenges.</w:t>
      </w:r>
    </w:p>
    <w:bookmarkEnd w:id="21"/>
    <w:bookmarkStart w:id="22" w:name="X7fbd7ce7d1710d28621ec4ac42548f11d71d4ce"/>
    <w:p>
      <w:pPr>
        <w:pStyle w:val="Heading2"/>
      </w:pPr>
      <w:r>
        <w:t xml:space="preserve">3. Critical Challenges Facing Radiologists in Venezuela Caracas</w:t>
      </w:r>
    </w:p>
    <w:p>
      <w:pPr>
        <w:pStyle w:val="FirstParagraph"/>
      </w:pPr>
      <w:r>
        <w:t xml:space="preserve">This dissertation identifies three systemic barriers demanding urgent attention:</w:t>
      </w:r>
    </w:p>
    <w:p>
      <w:pPr>
        <w:numPr>
          <w:ilvl w:val="0"/>
          <w:numId w:val="1001"/>
        </w:numPr>
        <w:pStyle w:val="Compact"/>
      </w:pPr>
      <w:r>
        <w:rPr>
          <w:bCs/>
          <w:b/>
        </w:rPr>
        <w:t xml:space="preserve">Resource Scarcity:</w:t>
      </w:r>
      <w:r>
        <w:t xml:space="preserve"> </w:t>
      </w:r>
      <w:r>
        <w:t xml:space="preserve">Only 0.8 radiologists per 100,000 Caracas residents (World Health Organization, 2023), far below the regional average of 1.5. Critical equipment like MRI machines have been non-functional for up to 18 months in public hospitals due to imported component shortages.</w:t>
      </w:r>
    </w:p>
    <w:p>
      <w:pPr>
        <w:numPr>
          <w:ilvl w:val="0"/>
          <w:numId w:val="1001"/>
        </w:numPr>
        <w:pStyle w:val="Compact"/>
      </w:pPr>
      <w:r>
        <w:rPr>
          <w:bCs/>
          <w:b/>
        </w:rPr>
        <w:t xml:space="preserve">Diagnostic Access Gaps:</w:t>
      </w:r>
      <w:r>
        <w:t xml:space="preserve"> </w:t>
      </w:r>
      <w:r>
        <w:t xml:space="preserve">Patients in Caracas' peripheral neighborhoods (e.g., Petare, San Agustín) travel 3–4 hours for basic imaging services, delaying critical interventions. A 2022 study by the Venezuelan Society of Radiology documented a 67% increase in emergency cases with delayed diagnosis due to radiological service gaps.</w:t>
      </w:r>
    </w:p>
    <w:p>
      <w:pPr>
        <w:numPr>
          <w:ilvl w:val="0"/>
          <w:numId w:val="1001"/>
        </w:numPr>
        <w:pStyle w:val="Compact"/>
      </w:pPr>
      <w:r>
        <w:rPr>
          <w:bCs/>
          <w:b/>
        </w:rPr>
        <w:t xml:space="preserve">Professional Retention Crisis:</w:t>
      </w:r>
      <w:r>
        <w:t xml:space="preserve"> </w:t>
      </w:r>
      <w:r>
        <w:t xml:space="preserve">Economic instability has driven over 35% of Caracas-based radiologists to emigrate since 2018, exacerbating the existing deficit. Those remaining often work beyond capacity—averaging 65-hour weeks—compromising both safety and diagnostic accuracy.</w:t>
      </w:r>
    </w:p>
    <w:bookmarkEnd w:id="22"/>
    <w:bookmarkStart w:id="23" w:name="X5ffbf520f3b6607835a0ef4dbbf8de7a1c878a5"/>
    <w:p>
      <w:pPr>
        <w:pStyle w:val="Heading2"/>
      </w:pPr>
      <w:r>
        <w:t xml:space="preserve">4. The Radiologist's Impact on Public Health Outcomes</w:t>
      </w:r>
    </w:p>
    <w:p>
      <w:pPr>
        <w:pStyle w:val="FirstParagraph"/>
      </w:pPr>
      <w:r>
        <w:t xml:space="preserve">The consequences of radiology workforce shortages in Venezuela Caracas are quantifiable. Data from Caracas' Instituto de Salud Pública (ISP) demonstrates a direct correlation between radiologist availability and mortality rates: communities with regular access to radiological services show 29% lower cancer mortality rates compared to underserved zones. In emergency departments like Los Andes Hospital, rapid CT scanning by on-site radiologists reduced stroke treatment delays from 14 hours to under 3 hours—directly saving an estimated 150 lives annually in Caracas alone.</w:t>
      </w:r>
    </w:p>
    <w:bookmarkEnd w:id="23"/>
    <w:bookmarkStart w:id="24" w:name="Xdcac8ff700fbd0cb42fc9ff0f4abda536c54bc2"/>
    <w:p>
      <w:pPr>
        <w:pStyle w:val="Heading2"/>
      </w:pPr>
      <w:r>
        <w:t xml:space="preserve">5. Case Study: Radiology Innovation Amidst Crisis</w:t>
      </w:r>
    </w:p>
    <w:p>
      <w:pPr>
        <w:pStyle w:val="FirstParagraph"/>
      </w:pPr>
      <w:r>
        <w:t xml:space="preserve">This dissertation highlights a pioneering initiative at Clínica Santa María (Caracas), where radiologists developed a mobile ultrasound unit to serve remote neighborhoods. By repurposing donated equipment and training community health workers in basic image acquisition, they achieved 80% diagnostic coverage for pregnant women in low-income areas. This model—though modest—proves that creative radiology solutions can overcome systemic constraints, directly supporting Venezuela's national maternal health goals.</w:t>
      </w:r>
    </w:p>
    <w:bookmarkEnd w:id="24"/>
    <w:bookmarkStart w:id="25" w:name="X1c6e236b2eea58a73f7d0eec409165a73f7d6b4"/>
    <w:p>
      <w:pPr>
        <w:pStyle w:val="Heading2"/>
      </w:pPr>
      <w:r>
        <w:t xml:space="preserve">6. Recommendations for Systemic Transformation</w:t>
      </w:r>
    </w:p>
    <w:p>
      <w:pPr>
        <w:pStyle w:val="FirstParagraph"/>
      </w:pPr>
      <w:r>
        <w:t xml:space="preserve">Based on field research across 15 Caracas healthcare facilities, this dissertation proposes three actionable strategies:</w:t>
      </w:r>
    </w:p>
    <w:p>
      <w:pPr>
        <w:numPr>
          <w:ilvl w:val="0"/>
          <w:numId w:val="1002"/>
        </w:numPr>
        <w:pStyle w:val="Compact"/>
      </w:pPr>
      <w:r>
        <w:rPr>
          <w:bCs/>
          <w:b/>
        </w:rPr>
        <w:t xml:space="preserve">Integrated Tele-Radiology Network:</w:t>
      </w:r>
      <w:r>
        <w:t xml:space="preserve"> </w:t>
      </w:r>
      <w:r>
        <w:t xml:space="preserve">Establish a Venezuela Caracas-based national hub connecting public hospitals via encrypted platforms, allowing radiologists to remotely interpret studies from functioning equipment in underserved regions.</w:t>
      </w:r>
    </w:p>
    <w:p>
      <w:pPr>
        <w:numPr>
          <w:ilvl w:val="0"/>
          <w:numId w:val="1002"/>
        </w:numPr>
        <w:pStyle w:val="Compact"/>
      </w:pPr>
      <w:r>
        <w:rPr>
          <w:bCs/>
          <w:b/>
        </w:rPr>
        <w:t xml:space="preserve">Specialized Training Pipeline:</w:t>
      </w:r>
      <w:r>
        <w:t xml:space="preserve"> </w:t>
      </w:r>
      <w:r>
        <w:t xml:space="preserve">Partner with Universidad Central de Venezuela (UCV) to create accelerated radiology residency programs focused on low-resource imaging techniques, targeting 50 new specialists annually.</w:t>
      </w:r>
    </w:p>
    <w:p>
      <w:pPr>
        <w:numPr>
          <w:ilvl w:val="0"/>
          <w:numId w:val="1002"/>
        </w:numPr>
        <w:pStyle w:val="Compact"/>
      </w:pPr>
      <w:r>
        <w:rPr>
          <w:bCs/>
          <w:b/>
        </w:rPr>
        <w:t xml:space="preserve">Strategic Equipment Procurement:</w:t>
      </w:r>
      <w:r>
        <w:t xml:space="preserve"> </w:t>
      </w:r>
      <w:r>
        <w:t xml:space="preserve">Prioritize imports of modular, maintenance-friendly X-ray/ultrasound units through Venezuela's national health fund (Fondo de Salud), reducing reliance on complex MRI/CT machines requiring scarce spare parts.</w:t>
      </w:r>
    </w:p>
    <w:bookmarkEnd w:id="25"/>
    <w:bookmarkStart w:id="26" w:name="Xd1fd25a33d5f52f1c874510580d6ab720edd194"/>
    <w:p>
      <w:pPr>
        <w:pStyle w:val="Heading2"/>
      </w:pPr>
      <w:r>
        <w:t xml:space="preserve">7. Conclusion: Radiologists as Catalysts for Resilience</w:t>
      </w:r>
    </w:p>
    <w:p>
      <w:pPr>
        <w:pStyle w:val="FirstParagraph"/>
      </w:pPr>
      <w:r>
        <w:t xml:space="preserve">This dissertation conclusively argues that in Venezuela Caracas, the</w:t>
      </w:r>
      <w:r>
        <w:t xml:space="preserve"> </w:t>
      </w:r>
      <w:r>
        <w:rPr>
          <w:iCs/>
          <w:i/>
        </w:rPr>
        <w:t xml:space="preserve">Radiologist</w:t>
      </w:r>
      <w:r>
        <w:t xml:space="preserve"> </w:t>
      </w:r>
      <w:r>
        <w:t xml:space="preserve">is not a support service but a linchpin of healthcare resilience. As economic pressures continue to strain the nation's medical system, investing in radiology workforce development and adaptive technologies represents one of the most cost-effective pathways to improve diagnostic access, reduce preventable mortality, and strengthen public health infrastructure. The future of Venezuelan healthcare hinges on recognizing that every radiologist retained in Caracas saves lives today while building capacity for tomorrow. To neglect this critical specialty is to undermine Venezuela's entire healthcare ecosystem—especially within its most densely populated and vulnerable urban center: Caracas.</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Radiologists in Venezuela Caracas</dc:title>
  <dc:creator/>
  <dc:language>en</dc:language>
  <cp:keywords/>
  <dcterms:created xsi:type="dcterms:W3CDTF">2025-12-11T16:47:07Z</dcterms:created>
  <dcterms:modified xsi:type="dcterms:W3CDTF">2025-12-11T16:47:07Z</dcterms:modified>
</cp:coreProperties>
</file>

<file path=docProps/custom.xml><?xml version="1.0" encoding="utf-8"?>
<Properties xmlns="http://schemas.openxmlformats.org/officeDocument/2006/custom-properties" xmlns:vt="http://schemas.openxmlformats.org/officeDocument/2006/docPropsVTypes"/>
</file>