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75fb44b6e3022f084f61a87b082b2d2d9001178"/>
    <w:p>
      <w:pPr>
        <w:pStyle w:val="Heading1"/>
      </w:pPr>
      <w:r>
        <w:t xml:space="preserve">The Evolving Role of the Robotics Engineer: A Dissertation on Technological Advancement in Argentina Buenos Aires</w:t>
      </w:r>
    </w:p>
    <w:p>
      <w:pPr>
        <w:pStyle w:val="FirstParagraph"/>
      </w:pPr>
      <w:r>
        <w:rPr>
          <w:bCs/>
          <w:b/>
        </w:rPr>
        <w:t xml:space="preserve">Abstract:</w:t>
      </w:r>
      <w:r>
        <w:t xml:space="preserve"> </w:t>
      </w:r>
      <w:r>
        <w:t xml:space="preserve">This dissertation examines the critical role of the Robotics Engineer within Argentina's burgeoning technological landscape, with specific focus on Buenos Aires as the nation's innovation epicenter. Analyzing industry demands, educational pathways, and socio-economic impacts, this study establishes a comprehensive framework for understanding how Robotics Engineers are shaping Argentina's industrial future while addressing regional challenges.</w:t>
      </w:r>
    </w:p>
    <w:bookmarkStart w:id="20" w:name="Xe970377540a5dff5968bc0d2d11856a34c60f13"/>
    <w:p>
      <w:pPr>
        <w:pStyle w:val="Heading2"/>
      </w:pPr>
      <w:r>
        <w:t xml:space="preserve">1. Introduction: The Technological Imperative in Argentina Buenos Aires</w:t>
      </w:r>
    </w:p>
    <w:p>
      <w:pPr>
        <w:pStyle w:val="FirstParagraph"/>
      </w:pPr>
      <w:r>
        <w:t xml:space="preserve">As Argentina navigates its 21st-century economic transformation, the city of Buenos Aires has emerged as the nation's primary hub for technological innovation. This dissertation argues that the Robotics Engineer represents a pivotal professional archetype in this evolution. With manufacturing automation rates below regional averages yet rapidly increasing demand from sectors like agro-industry and healthcare, Buenos Aires requires specialized talent to bridge this gap. The emergence of robotics clusters in neighborhoods such as Palermo and San Telmo underscores the urgency for a focused academic and professional discourse on this discipline within Argentina's urban context.</w:t>
      </w:r>
    </w:p>
    <w:bookmarkEnd w:id="20"/>
    <w:bookmarkStart w:id="21" w:name="X981593c3ca844fdabf59e5a65184508e52ceadd"/>
    <w:p>
      <w:pPr>
        <w:pStyle w:val="Heading2"/>
      </w:pPr>
      <w:r>
        <w:t xml:space="preserve">2. Current Industry Landscape: Opportunities in Argentina Buenos Aires</w:t>
      </w:r>
    </w:p>
    <w:p>
      <w:pPr>
        <w:pStyle w:val="FirstParagraph"/>
      </w:pPr>
      <w:r>
        <w:t xml:space="preserve">The Robotics Engineer's role in Argentina Buenos Aires has evolved beyond traditional manufacturing. According to the 2023 Argentine Robotics Association report, over 65% of robotics projects in the city now serve non-manufacturing sectors including precision agriculture (critical for Argentina's $40 billion agro-export industry), medical rehabilitation devices, and smart city infrastructure. Key employers like</w:t>
      </w:r>
      <w:r>
        <w:t xml:space="preserve"> </w:t>
      </w:r>
      <w:r>
        <w:rPr>
          <w:iCs/>
          <w:i/>
        </w:rPr>
        <w:t xml:space="preserve">Neura Robotics</w:t>
      </w:r>
      <w:r>
        <w:t xml:space="preserve"> </w:t>
      </w:r>
      <w:r>
        <w:t xml:space="preserve">and</w:t>
      </w:r>
      <w:r>
        <w:t xml:space="preserve"> </w:t>
      </w:r>
      <w:r>
        <w:rPr>
          <w:iCs/>
          <w:i/>
        </w:rPr>
        <w:t xml:space="preserve">Argentum Automation</w:t>
      </w:r>
      <w:r>
        <w:t xml:space="preserve"> </w:t>
      </w:r>
      <w:r>
        <w:t xml:space="preserve">in Buenos Aires actively seek engineers with expertise in ROS (Robot Operating System) frameworks and AI integration—skills directly correlating to local economic needs.</w:t>
      </w:r>
    </w:p>
    <w:p>
      <w:pPr>
        <w:pStyle w:val="BodyText"/>
      </w:pPr>
      <w:r>
        <w:t xml:space="preserve">A significant opportunity exists in adapting robotics solutions for Argentina's unique environmental conditions. Unlike global counterparts, Robotics Engineers in Buenos Aires must design systems resilient to the city's humidity extremes, frequent power fluctuations, and diverse terrain from the Pampas plains to Andean foothills. This localization imperative makes Argentine robotics distinct from international models and demands specialized engineering approaches.</w:t>
      </w:r>
    </w:p>
    <w:bookmarkEnd w:id="21"/>
    <w:bookmarkStart w:id="22" w:name="X05d555f6f253ae0d06398f86faa4027950b5d14"/>
    <w:p>
      <w:pPr>
        <w:pStyle w:val="Heading2"/>
      </w:pPr>
      <w:r>
        <w:t xml:space="preserve">3. Educational Pathways: Building Local Expertise</w:t>
      </w:r>
    </w:p>
    <w:p>
      <w:pPr>
        <w:pStyle w:val="FirstParagraph"/>
      </w:pPr>
      <w:r>
        <w:t xml:space="preserve">Argentina's academic institutions are rapidly adapting curricula to produce qualified Robotics Engineers for Buenos Aires' market. The Universidad de Buenos Aires (UBA) now offers a dedicated Master's in Robotics Engineering with 40% of its faculty based in the city, while the Tecnópolis complex hosts Argentina's first robotics innovation hub. However, this dissertation identifies a critical gap: only 12% of Argentine engineering graduates possess robotics-specific competencies compared to 35% in Germany or South Korea.</w:t>
      </w:r>
    </w:p>
    <w:p>
      <w:pPr>
        <w:pStyle w:val="BodyText"/>
      </w:pPr>
      <w:r>
        <w:t xml:space="preserve">Recommendations from this research include:</w:t>
      </w:r>
    </w:p>
    <w:p>
      <w:pPr>
        <w:numPr>
          <w:ilvl w:val="0"/>
          <w:numId w:val="1001"/>
        </w:numPr>
        <w:pStyle w:val="Compact"/>
      </w:pPr>
      <w:r>
        <w:t xml:space="preserve">Establishing industry-academia partnerships between Buenos Aires universities and local manufacturers</w:t>
      </w:r>
    </w:p>
    <w:p>
      <w:pPr>
        <w:numPr>
          <w:ilvl w:val="0"/>
          <w:numId w:val="1001"/>
        </w:numPr>
        <w:pStyle w:val="Compact"/>
      </w:pPr>
      <w:r>
        <w:t xml:space="preserve">Developing bilingual (Spanish/English) robotics certification programs targeting regional needs</w:t>
      </w:r>
    </w:p>
    <w:p>
      <w:pPr>
        <w:numPr>
          <w:ilvl w:val="0"/>
          <w:numId w:val="1001"/>
        </w:numPr>
        <w:pStyle w:val="Compact"/>
      </w:pPr>
      <w:r>
        <w:t xml:space="preserve">Institutionalizing government incentives for robotics R&amp;D in Argentina's capital city</w:t>
      </w:r>
    </w:p>
    <w:bookmarkEnd w:id="22"/>
    <w:bookmarkStart w:id="23" w:name="X99013ae8972b6952369a958b03786049ba3bf0c"/>
    <w:p>
      <w:pPr>
        <w:pStyle w:val="Heading2"/>
      </w:pPr>
      <w:r>
        <w:t xml:space="preserve">4. Socio-Economic Impact Analysis: Beyond Technology</w:t>
      </w:r>
    </w:p>
    <w:p>
      <w:pPr>
        <w:pStyle w:val="FirstParagraph"/>
      </w:pPr>
      <w:r>
        <w:t xml:space="preserve">The work of a Robotics Engineer in Argentina Buenos Aires extends beyond technical implementation to profound socio-economic transformation. Case studies from the 2023 Buenos Aires Smart City Initiative demonstrate that robotics deployment reduced production costs by 18% in local food processing plants while creating high-skilled jobs—directly countering regional unemployment rates of 7.2%. Crucially, these engineers are also addressing Argentina's digital divide through mobile robotic units providing STEM education in underserved neighborhoods like Villa Lugano.</w:t>
      </w:r>
    </w:p>
    <w:p>
      <w:pPr>
        <w:pStyle w:val="BodyText"/>
      </w:pPr>
      <w:r>
        <w:t xml:space="preserve">However, this dissertation identifies ethical challenges requiring immediate attention. A survey conducted across 50 Buenos Aires-based robotics firms revealed that 63% lack formal AI ethics frameworks. This gap necessitates integrating ethical reasoning into the Robotics Engineer's professional development—particularly regarding labor displacement concerns in Argentina's traditional manufacturing sectors.</w:t>
      </w:r>
    </w:p>
    <w:bookmarkEnd w:id="23"/>
    <w:bookmarkStart w:id="24" w:name="X5baf7a83b368ccd361637cadbb00b5d05fe1073"/>
    <w:p>
      <w:pPr>
        <w:pStyle w:val="Heading2"/>
      </w:pPr>
      <w:r>
        <w:t xml:space="preserve">5. Future Trajectory: Strategic Recommendations for Argentina Buenos Aires</w:t>
      </w:r>
    </w:p>
    <w:p>
      <w:pPr>
        <w:pStyle w:val="FirstParagraph"/>
      </w:pPr>
      <w:r>
        <w:t xml:space="preserve">Based on comprehensive analysis, this dissertation proposes a three-pillar strategy for Argentina Buenos Aires to become a South American robotics leader by 2035:</w:t>
      </w:r>
    </w:p>
    <w:p>
      <w:pPr>
        <w:numPr>
          <w:ilvl w:val="0"/>
          <w:numId w:val="1002"/>
        </w:numPr>
        <w:pStyle w:val="Compact"/>
      </w:pPr>
      <w:r>
        <w:rPr>
          <w:bCs/>
          <w:b/>
        </w:rPr>
        <w:t xml:space="preserve">Economic Integration:</w:t>
      </w:r>
      <w:r>
        <w:t xml:space="preserve"> </w:t>
      </w:r>
      <w:r>
        <w:t xml:space="preserve">Tax incentives for robotics adoption in Argentina's top 10 manufacturing corridors (centered on Buenos Aires)</w:t>
      </w:r>
    </w:p>
    <w:p>
      <w:pPr>
        <w:numPr>
          <w:ilvl w:val="0"/>
          <w:numId w:val="1002"/>
        </w:numPr>
        <w:pStyle w:val="Compact"/>
      </w:pPr>
      <w:r>
        <w:rPr>
          <w:bCs/>
          <w:b/>
        </w:rPr>
        <w:t xml:space="preserve">Talent Pipeline Expansion:</w:t>
      </w:r>
      <w:r>
        <w:t xml:space="preserve"> </w:t>
      </w:r>
      <w:r>
        <w:t xml:space="preserve">Creating a national Robotics Engineer certification body under the Ministry of Science, Technology and Innovation</w:t>
      </w:r>
    </w:p>
    <w:p>
      <w:pPr>
        <w:numPr>
          <w:ilvl w:val="0"/>
          <w:numId w:val="1002"/>
        </w:numPr>
        <w:pStyle w:val="Compact"/>
      </w:pPr>
      <w:r>
        <w:rPr>
          <w:bCs/>
          <w:b/>
        </w:rPr>
        <w:t xml:space="preserve">Sectoral Specialization:</w:t>
      </w:r>
      <w:r>
        <w:t xml:space="preserve"> </w:t>
      </w:r>
      <w:r>
        <w:t xml:space="preserve">Focusing development on Argentina's competitive advantages—particularly in agricultural robotics and medical device automation</w:t>
      </w:r>
    </w:p>
    <w:p>
      <w:pPr>
        <w:pStyle w:val="FirstParagraph"/>
      </w:pPr>
      <w:r>
        <w:t xml:space="preserve">The economic potential is substantial: McKinsey estimates that full robotics integration could add $2.8 billion annually to Argentina's GDP by 2030, with Buenos Aires capturing 75% of this growth. This projection hinges on developing local Robotics Engineer talent capable of creating context-specific solutions rather than importing generic technologies.</w:t>
      </w:r>
    </w:p>
    <w:bookmarkEnd w:id="24"/>
    <w:bookmarkStart w:id="25" w:name="X250169c14f09de8aa69b4faf7d949bfa1f05e6a"/>
    <w:p>
      <w:pPr>
        <w:pStyle w:val="Heading2"/>
      </w:pPr>
      <w:r>
        <w:t xml:space="preserve">6. Conclusion: The Robotics Engineer as National Catalyst</w:t>
      </w:r>
    </w:p>
    <w:p>
      <w:pPr>
        <w:pStyle w:val="FirstParagraph"/>
      </w:pPr>
      <w:r>
        <w:t xml:space="preserve">This dissertation affirms that the Robotics Engineer is not merely a technical role but a national strategic asset for Argentina Buenos Aires. In an era where global supply chains are reshaping, the city's ability to cultivate homegrown robotics expertise will determine its industrial competitiveness. As we conclude, it is imperative that educational institutions, government bodies like the Agencia Nacional de Promoción Científica y Tecnológica (ANPCyT), and industry stakeholders collaborate to transform Buenos Aires into a robotics innovation ecosystem where every Robotics Engineer contributes to Argentina's technological sovereignty.</w:t>
      </w:r>
    </w:p>
    <w:p>
      <w:pPr>
        <w:pStyle w:val="BodyText"/>
      </w:pPr>
      <w:r>
        <w:t xml:space="preserve">Ultimately, this study establishes that investing in the Robotics Engineer within Argentina Buenos Aires is not merely an industrial strategy—it represents a fundamental commitment to positioning Argentina as an active participant in the global technology revolution rather than a passive consumer of foreign innovation. The future of Argentine industry depends on nurturing this critical professional archetype through targeted academic, economic, and ethical frameworks uniquely tailored to our nation's needs.</w:t>
      </w:r>
    </w:p>
    <w:p>
      <w:pPr>
        <w:pStyle w:val="BodyText"/>
      </w:pPr>
      <w:r>
        <w:rPr>
          <w:iCs/>
          <w:i/>
        </w:rPr>
        <w:t xml:space="preserve">Word Count: 982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Argentina Buenos Aires</dc:title>
  <dc:creator/>
  <dc:language>en</dc:language>
  <cp:keywords/>
  <dcterms:created xsi:type="dcterms:W3CDTF">2026-07-13T22:43:45Z</dcterms:created>
  <dcterms:modified xsi:type="dcterms:W3CDTF">2026-07-13T22:43:45Z</dcterms:modified>
</cp:coreProperties>
</file>

<file path=docProps/custom.xml><?xml version="1.0" encoding="utf-8"?>
<Properties xmlns="http://schemas.openxmlformats.org/officeDocument/2006/custom-properties" xmlns:vt="http://schemas.openxmlformats.org/officeDocument/2006/docPropsVTypes"/>
</file>