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2d4f309b74f56b34640668a5cf4b9584f4e816c"/>
    <w:p>
      <w:pPr>
        <w:pStyle w:val="Heading1"/>
      </w:pPr>
      <w:r>
        <w:t xml:space="preserve">Robotics Engineering in Argentina Córdoba: A Dissertation on Professional Integration and Regional Development</w:t>
      </w:r>
    </w:p>
    <w:p>
      <w:pPr>
        <w:pStyle w:val="FirstParagraph"/>
      </w:pPr>
      <w:r>
        <w:rPr>
          <w:bCs/>
          <w:b/>
        </w:rPr>
        <w:t xml:space="preserve">Dissertation Summary:</w:t>
      </w:r>
      <w:r>
        <w:t xml:space="preserve"> </w:t>
      </w:r>
      <w:r>
        <w:t xml:space="preserve">This academic document explores the evolving role of the Robotics Engineer within Argentina's industrial landscape, with specific focus on Córdoba as a pivotal hub for technological innovation. It analyzes educational pathways, industry demands, economic contributions, and future trajectories for professionals specializing in robotics within this key Argentine province.</w:t>
      </w:r>
    </w:p>
    <w:bookmarkStart w:id="20" w:name="Xfbbb9b40ddb9f3cc6a1c34a70e0e1b5e7748de3"/>
    <w:p>
      <w:pPr>
        <w:pStyle w:val="Heading2"/>
      </w:pPr>
      <w:r>
        <w:t xml:space="preserve">Introduction: The Strategic Importance of Robotics Engineering in Argentina Córdoba</w:t>
      </w:r>
    </w:p>
    <w:p>
      <w:pPr>
        <w:pStyle w:val="FirstParagraph"/>
      </w:pPr>
      <w:r>
        <w:t xml:space="preserve">The Republic of Argentina is actively pursuing technological sovereignty through strategic investments in advanced manufacturing and automation. Within this national framework, the province of Córdoba stands out as a critical engine for innovation, particularly in engineering disciplines. As a major economic and academic center, Córdoba hosts significant industrial clusters including automotive manufacturing (home to plants from Ford, Fiat Chrysler Automobiles), agricultural machinery (e.g., CASE IH), and emerging tech startups. This context creates an urgent demand for qualified</w:t>
      </w:r>
      <w:r>
        <w:t xml:space="preserve"> </w:t>
      </w:r>
      <w:r>
        <w:rPr>
          <w:iCs/>
          <w:i/>
        </w:rPr>
        <w:t xml:space="preserve">Robotics Engineer</w:t>
      </w:r>
      <w:r>
        <w:t xml:space="preserve"> </w:t>
      </w:r>
      <w:r>
        <w:t xml:space="preserve">professionals capable of designing, implementing, and maintaining sophisticated automation systems. This dissertation examines the specific ecosystem supporting the Robotics Engineer career path in Argentina Córdoba, arguing that its development is not merely technical but vital for regional competitiveness and sustainable economic growth.</w:t>
      </w:r>
    </w:p>
    <w:bookmarkEnd w:id="20"/>
    <w:bookmarkStart w:id="21" w:name="X0f9475bc9251a43ed544c02ef8f1908c620f9e2"/>
    <w:p>
      <w:pPr>
        <w:pStyle w:val="Heading2"/>
      </w:pPr>
      <w:r>
        <w:t xml:space="preserve">Educational Foundations: Cultivating Robotics Engineering Talent in Córdoba</w:t>
      </w:r>
    </w:p>
    <w:p>
      <w:pPr>
        <w:pStyle w:val="FirstParagraph"/>
      </w:pPr>
      <w:r>
        <w:t xml:space="preserve">Argentina Córdoba's strength lies in its robust network of engineering universities. Institutions like the Universidad Nacional de Córdoba (UNC), the Universidad Católica de Córdoba (UCC), and the Instituto Tecnológico de Buenos Aires with strong regional programs, are increasingly integrating robotics into their curricula. The</w:t>
      </w:r>
      <w:r>
        <w:t xml:space="preserve"> </w:t>
      </w:r>
      <w:r>
        <w:rPr>
          <w:iCs/>
          <w:i/>
        </w:rPr>
        <w:t xml:space="preserve">Robotics Engineer</w:t>
      </w:r>
      <w:r>
        <w:t xml:space="preserve"> </w:t>
      </w:r>
      <w:r>
        <w:t xml:space="preserve">program in Córdoba typically encompasses advanced coursework in mechatronics, control systems, computer vision, artificial intelligence for automation, and industrial networking protocols (like OPC UA). Crucially, these programs emphasize practical application through partnerships with local industries such as Inmecanica S.A. and TECNOSISTEMAS. This industry-academia collaboration ensures that graduates possess not only theoretical knowledge but also the hands-on skills required to address real-world challenges in Córdoba's factories and tech parks, directly aligning with the needs of</w:t>
      </w:r>
      <w:r>
        <w:t xml:space="preserve"> </w:t>
      </w:r>
      <w:r>
        <w:rPr>
          <w:iCs/>
          <w:i/>
        </w:rPr>
        <w:t xml:space="preserve">Robotics Engineer</w:t>
      </w:r>
      <w:r>
        <w:t xml:space="preserve"> </w:t>
      </w:r>
      <w:r>
        <w:t xml:space="preserve">roles.</w:t>
      </w:r>
    </w:p>
    <w:bookmarkEnd w:id="21"/>
    <w:bookmarkStart w:id="22" w:name="Xb1c300f3c57e585fd3622cf40811cf5f25e668f"/>
    <w:p>
      <w:pPr>
        <w:pStyle w:val="Heading2"/>
      </w:pPr>
      <w:r>
        <w:t xml:space="preserve">Industry Demand: Why Robotics Engineering is Critical for Argentina Córdoba</w:t>
      </w:r>
    </w:p>
    <w:p>
      <w:pPr>
        <w:pStyle w:val="FirstParagraph"/>
      </w:pPr>
      <w:r>
        <w:t xml:space="preserve">The imperative for the</w:t>
      </w:r>
      <w:r>
        <w:t xml:space="preserve"> </w:t>
      </w:r>
      <w:r>
        <w:rPr>
          <w:iCs/>
          <w:i/>
        </w:rPr>
        <w:t xml:space="preserve">Robotics Engineer</w:t>
      </w:r>
      <w:r>
        <w:t xml:space="preserve"> </w:t>
      </w:r>
      <w:r>
        <w:t xml:space="preserve">in Argentina Córdoba stems from several converging factors:</w:t>
      </w:r>
    </w:p>
    <w:p>
      <w:pPr>
        <w:numPr>
          <w:ilvl w:val="0"/>
          <w:numId w:val="1001"/>
        </w:numPr>
        <w:pStyle w:val="Compact"/>
      </w:pPr>
      <w:r>
        <w:rPr>
          <w:bCs/>
          <w:b/>
        </w:rPr>
        <w:t xml:space="preserve">Manufacturing Modernization:</w:t>
      </w:r>
      <w:r>
        <w:t xml:space="preserve"> </w:t>
      </w:r>
      <w:r>
        <w:t xml:space="preserve">Traditional industries require automation to enhance productivity, quality control, and worker safety. Robotics is central to this transformation.</w:t>
      </w:r>
    </w:p>
    <w:p>
      <w:pPr>
        <w:numPr>
          <w:ilvl w:val="0"/>
          <w:numId w:val="1001"/>
        </w:numPr>
        <w:pStyle w:val="Compact"/>
      </w:pPr>
      <w:r>
        <w:rPr>
          <w:bCs/>
          <w:b/>
        </w:rPr>
        <w:t xml:space="preserve">Global Competitiveness:</w:t>
      </w:r>
      <w:r>
        <w:t xml:space="preserve"> </w:t>
      </w:r>
      <w:r>
        <w:t xml:space="preserve">Argentine manufacturers must meet international standards; robotics integration is non-negotiable for competing globally.</w:t>
      </w:r>
    </w:p>
    <w:p>
      <w:pPr>
        <w:numPr>
          <w:ilvl w:val="0"/>
          <w:numId w:val="1001"/>
        </w:numPr>
        <w:pStyle w:val="Compact"/>
      </w:pPr>
      <w:r>
        <w:rPr>
          <w:bCs/>
          <w:b/>
        </w:rPr>
        <w:t xml:space="preserve">Economic Diversification:</w:t>
      </w:r>
      <w:r>
        <w:t xml:space="preserve"> </w:t>
      </w:r>
      <w:r>
        <w:t xml:space="preserve">Beyond automotive, sectors like agribusiness (e.g., automated harvesting systems) and logistics (warehouse automation) are expanding rapidly in Córdoba, demanding specialized robotic solutions.</w:t>
      </w:r>
    </w:p>
    <w:p>
      <w:pPr>
        <w:numPr>
          <w:ilvl w:val="0"/>
          <w:numId w:val="1001"/>
        </w:numPr>
        <w:pStyle w:val="Compact"/>
      </w:pPr>
      <w:r>
        <w:rPr>
          <w:bCs/>
          <w:b/>
        </w:rPr>
        <w:t xml:space="preserve">Government Initiatives:</w:t>
      </w:r>
      <w:r>
        <w:t xml:space="preserve"> </w:t>
      </w:r>
      <w:r>
        <w:t xml:space="preserve">Programs like the National Program for Robotics and Automation (PROINNOVA) provide funding and frameworks, directly supporting projects where the</w:t>
      </w:r>
      <w:r>
        <w:t xml:space="preserve"> </w:t>
      </w:r>
      <w:r>
        <w:rPr>
          <w:iCs/>
          <w:i/>
        </w:rPr>
        <w:t xml:space="preserve">Robotics Engineer</w:t>
      </w:r>
      <w:r>
        <w:t xml:space="preserve"> </w:t>
      </w:r>
      <w:r>
        <w:t xml:space="preserve">is indispensable.</w:t>
      </w:r>
    </w:p>
    <w:bookmarkEnd w:id="22"/>
    <w:bookmarkStart w:id="23" w:name="X77be5cc7d551a7fd1771fc90fa2bb2bca7482d1"/>
    <w:p>
      <w:pPr>
        <w:pStyle w:val="Heading2"/>
      </w:pPr>
      <w:r>
        <w:t xml:space="preserve">Case Study: The Impact of a Robotics Engineer in Córdoba's Automotive Sector</w:t>
      </w:r>
    </w:p>
    <w:p>
      <w:pPr>
        <w:pStyle w:val="FirstParagraph"/>
      </w:pPr>
      <w:r>
        <w:t xml:space="preserve">A typical scenario illustrates the value. A leading automotive component manufacturer in Córdoba (e.g., within the "Automotriz" zone near Río Cuarto) deployed collaborative robots (cobots) on its assembly line. The project required a dedicated</w:t>
      </w:r>
      <w:r>
        <w:t xml:space="preserve"> </w:t>
      </w:r>
      <w:r>
        <w:rPr>
          <w:iCs/>
          <w:i/>
        </w:rPr>
        <w:t xml:space="preserve">Robotics Engineer</w:t>
      </w:r>
      <w:r>
        <w:t xml:space="preserve"> </w:t>
      </w:r>
      <w:r>
        <w:t xml:space="preserve">to:</w:t>
      </w:r>
    </w:p>
    <w:p>
      <w:pPr>
        <w:numPr>
          <w:ilvl w:val="0"/>
          <w:numId w:val="1002"/>
        </w:numPr>
        <w:pStyle w:val="Compact"/>
      </w:pPr>
      <w:r>
        <w:t xml:space="preserve">Assess the production workflow and identify suitable automation points.</w:t>
      </w:r>
    </w:p>
    <w:p>
      <w:pPr>
        <w:numPr>
          <w:ilvl w:val="0"/>
          <w:numId w:val="1002"/>
        </w:numPr>
        <w:pStyle w:val="Compact"/>
      </w:pPr>
      <w:r>
        <w:t xml:space="preserve">Select and integrate specific robotic arms, vision systems, and safety protocols.</w:t>
      </w:r>
    </w:p>
    <w:p>
      <w:pPr>
        <w:numPr>
          <w:ilvl w:val="0"/>
          <w:numId w:val="1002"/>
        </w:numPr>
        <w:pStyle w:val="Compact"/>
      </w:pPr>
      <w:r>
        <w:t xml:space="preserve">Program complex motion paths while ensuring seamless interaction with human workers.</w:t>
      </w:r>
    </w:p>
    <w:p>
      <w:pPr>
        <w:numPr>
          <w:ilvl w:val="0"/>
          <w:numId w:val="1002"/>
        </w:numPr>
        <w:pStyle w:val="Compact"/>
      </w:pPr>
      <w:r>
        <w:t xml:space="preserve">Train technicians on maintenance procedures specific to the new system.</w:t>
      </w:r>
    </w:p>
    <w:p>
      <w:pPr>
        <w:pStyle w:val="FirstParagraph"/>
      </w:pPr>
      <w:r>
        <w:t xml:space="preserve">The outcome was a 25% increase in line efficiency and a significant reduction in workplace injuries. This single project exemplifies how the expertise of the</w:t>
      </w:r>
      <w:r>
        <w:t xml:space="preserve"> </w:t>
      </w:r>
      <w:r>
        <w:rPr>
          <w:iCs/>
          <w:i/>
        </w:rPr>
        <w:t xml:space="preserve">Robotics Engineer</w:t>
      </w:r>
      <w:r>
        <w:t xml:space="preserve"> </w:t>
      </w:r>
      <w:r>
        <w:t xml:space="preserve">directly translates to tangible economic benefits for businesses operating within Argentina Córdoba, reinforcing their critical role.</w:t>
      </w:r>
    </w:p>
    <w:bookmarkEnd w:id="23"/>
    <w:bookmarkStart w:id="24" w:name="X95267197e51f9b992cd7a136fc3729e0d8bd313"/>
    <w:p>
      <w:pPr>
        <w:pStyle w:val="Heading2"/>
      </w:pPr>
      <w:r>
        <w:t xml:space="preserve">Challenges and Future Trajectories for Robotics Engineers in Argentina Córdoba</w:t>
      </w:r>
    </w:p>
    <w:p>
      <w:pPr>
        <w:pStyle w:val="FirstParagraph"/>
      </w:pPr>
      <w:r>
        <w:t xml:space="preserve">The path forward, while promising, presents challenges. Key hurdles include:</w:t>
      </w:r>
    </w:p>
    <w:p>
      <w:pPr>
        <w:numPr>
          <w:ilvl w:val="0"/>
          <w:numId w:val="1003"/>
        </w:numPr>
        <w:pStyle w:val="Compact"/>
      </w:pPr>
      <w:r>
        <w:rPr>
          <w:bCs/>
          <w:b/>
        </w:rPr>
        <w:t xml:space="preserve">Talent Scarcity:</w:t>
      </w:r>
      <w:r>
        <w:t xml:space="preserve"> </w:t>
      </w:r>
      <w:r>
        <w:t xml:space="preserve">The supply of fully qualified Robotics Engineers lags behind industry demand across Argentina Córdoba.</w:t>
      </w:r>
    </w:p>
    <w:p>
      <w:pPr>
        <w:numPr>
          <w:ilvl w:val="0"/>
          <w:numId w:val="1003"/>
        </w:numPr>
        <w:pStyle w:val="Compact"/>
      </w:pPr>
      <w:r>
        <w:rPr>
          <w:bCs/>
          <w:b/>
        </w:rPr>
        <w:t xml:space="preserve">Investment Barriers:</w:t>
      </w:r>
      <w:r>
        <w:t xml:space="preserve"> </w:t>
      </w:r>
      <w:r>
        <w:t xml:space="preserve">SMEs in the region may lack capital for large-scale robotic integration, requiring innovative financing models.</w:t>
      </w:r>
    </w:p>
    <w:p>
      <w:pPr>
        <w:numPr>
          <w:ilvl w:val="0"/>
          <w:numId w:val="1003"/>
        </w:numPr>
        <w:pStyle w:val="Compact"/>
      </w:pPr>
      <w:r>
        <w:rPr>
          <w:bCs/>
          <w:b/>
        </w:rPr>
        <w:t xml:space="preserve">Continuous Learning:</w:t>
      </w:r>
      <w:r>
        <w:t xml:space="preserve"> </w:t>
      </w:r>
      <w:r>
        <w:t xml:space="preserve">Rapidly evolving tech necessitates ongoing professional development for the</w:t>
      </w:r>
      <w:r>
        <w:t xml:space="preserve"> </w:t>
      </w:r>
      <w:r>
        <w:rPr>
          <w:iCs/>
          <w:i/>
        </w:rPr>
        <w:t xml:space="preserve">Robotics Engineer</w:t>
      </w:r>
      <w:r>
        <w:t xml:space="preserve">.</w:t>
      </w:r>
    </w:p>
    <w:p>
      <w:pPr>
        <w:pStyle w:val="FirstParagraph"/>
      </w:pPr>
      <w:r>
        <w:t xml:space="preserve">Future success hinges on:</w:t>
      </w:r>
    </w:p>
    <w:p>
      <w:pPr>
        <w:numPr>
          <w:ilvl w:val="0"/>
          <w:numId w:val="1004"/>
        </w:numPr>
        <w:pStyle w:val="Compact"/>
      </w:pPr>
      <w:r>
        <w:rPr>
          <w:bCs/>
          <w:b/>
        </w:rPr>
        <w:t xml:space="preserve">Enhanced University-Industry Partnerships:</w:t>
      </w:r>
      <w:r>
        <w:t xml:space="preserve"> </w:t>
      </w:r>
      <w:r>
        <w:t xml:space="preserve">Co-creating specialized certifications and research projects directly addressing Córdoba's industrial pain points.</w:t>
      </w:r>
    </w:p>
    <w:p>
      <w:pPr>
        <w:numPr>
          <w:ilvl w:val="0"/>
          <w:numId w:val="1004"/>
        </w:numPr>
        <w:pStyle w:val="Compact"/>
      </w:pPr>
      <w:r>
        <w:rPr>
          <w:bCs/>
          <w:b/>
        </w:rPr>
        <w:t xml:space="preserve">National &amp; Provincial Support:</w:t>
      </w:r>
      <w:r>
        <w:t xml:space="preserve"> </w:t>
      </w:r>
      <w:r>
        <w:t xml:space="preserve">Increased funding for R&amp;D in robotics specific to Argentine contexts (e.g., adapting systems for local agricultural conditions).</w:t>
      </w:r>
    </w:p>
    <w:p>
      <w:pPr>
        <w:numPr>
          <w:ilvl w:val="0"/>
          <w:numId w:val="1004"/>
        </w:numPr>
        <w:pStyle w:val="Compact"/>
      </w:pPr>
      <w:r>
        <w:rPr>
          <w:bCs/>
          <w:b/>
        </w:rPr>
        <w:t xml:space="preserve">Focus on Ethical AI &amp; Safety:</w:t>
      </w:r>
      <w:r>
        <w:t xml:space="preserve"> </w:t>
      </w:r>
      <w:r>
        <w:t xml:space="preserve">As robots become more autonomous, the role of the Robotics Engineer expands to encompass ethical deployment and robust safety engineering within Argentina Córdoba's regulatory framework.</w:t>
      </w:r>
    </w:p>
    <w:bookmarkEnd w:id="24"/>
    <w:bookmarkStart w:id="25" w:name="X08d0d0c9058f611a746e0079ad0664f1a9df434"/>
    <w:p>
      <w:pPr>
        <w:pStyle w:val="Heading2"/>
      </w:pPr>
      <w:r>
        <w:t xml:space="preserve">Conclusion: The Indispensable Role in Argentina Córdoba's Future</w:t>
      </w:r>
    </w:p>
    <w:p>
      <w:pPr>
        <w:pStyle w:val="FirstParagraph"/>
      </w:pPr>
      <w:r>
        <w:t xml:space="preserve">This dissertation underscores that the profession of the</w:t>
      </w:r>
      <w:r>
        <w:t xml:space="preserve"> </w:t>
      </w:r>
      <w:r>
        <w:rPr>
          <w:iCs/>
          <w:i/>
        </w:rPr>
        <w:t xml:space="preserve">Robotics Engineer</w:t>
      </w:r>
      <w:r>
        <w:t xml:space="preserve"> </w:t>
      </w:r>
      <w:r>
        <w:t xml:space="preserve">is not a peripheral technical function but a cornerstone for the sustainable industrial development of Argentina Córdoba. The province possesses unique advantages – strong universities, established manufacturing bases, and proactive government initiatives – positioning it as an ideal environment for robotics engineering to flourish. Investing in the education, retention, and professional growth of Robotics Engineers within Argentina Córdoba is not merely beneficial; it is a strategic imperative for securing the region's economic future. As automation permeates every sector from precision agriculture to advanced manufacturing, the expertise of these engineers will be pivotal in transforming Córdoba into a recognized leader in applied robotics on the South American continent. The continued advancement of this field within Argentina Córdoba promises significant contributions to national technological advancement and regional prosperity.</w:t>
      </w:r>
    </w:p>
    <w:p>
      <w:pPr>
        <w:pStyle w:val="BodyText"/>
      </w:pPr>
      <w:r>
        <w:rPr>
          <w:iCs/>
          <w:i/>
        </w:rPr>
        <w:t xml:space="preserve">This document serves as an academic exploration and analysis, not a formal dissertation submitted for degree requirements. It synthesizes current trends, educational data, and industrial context specific to Robotics Engineering in the province of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Argentina Córdoba: A Professional and Academic Perspective</dc:title>
  <dc:creator/>
  <dc:language>en</dc:language>
  <cp:keywords/>
  <dcterms:created xsi:type="dcterms:W3CDTF">2026-07-13T16:36:28Z</dcterms:created>
  <dcterms:modified xsi:type="dcterms:W3CDTF">2026-07-13T16:36:28Z</dcterms:modified>
</cp:coreProperties>
</file>

<file path=docProps/custom.xml><?xml version="1.0" encoding="utf-8"?>
<Properties xmlns="http://schemas.openxmlformats.org/officeDocument/2006/custom-properties" xmlns:vt="http://schemas.openxmlformats.org/officeDocument/2006/docPropsVTypes"/>
</file>