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9" w:name="X1c8610d2e701e68b95fc678955d1fda2d07c078"/>
    <w:p>
      <w:pPr>
        <w:pStyle w:val="Heading1"/>
      </w:pPr>
      <w:r>
        <w:t xml:space="preserve">The Advancing Frontier: A Dissertation on the Robotics Engineer Profession in Australia Sydney</w:t>
      </w:r>
    </w:p>
    <w:bookmarkStart w:id="20" w:name="introduction"/>
    <w:p>
      <w:pPr>
        <w:pStyle w:val="Heading2"/>
      </w:pPr>
      <w:r>
        <w:t xml:space="preserve">Introduction</w:t>
      </w:r>
    </w:p>
    <w:p>
      <w:pPr>
        <w:pStyle w:val="FirstParagraph"/>
      </w:pPr>
      <w:r>
        <w:t xml:space="preserve">This dissertation examines the critical and rapidly evolving role of the Robotics Engineer within the dynamic technological landscape of Australia Sydney. As one of the world's most innovative metropolitan hubs, Sydney has emerged as a pivotal center for robotics development, integration, and ethical application across multiple sectors. This academic exploration delves into how contemporary Robotics Engineers are shaping Australia's industrial future while navigating unique local challenges and opportunities. The significance of this field extends beyond technical innovation—it represents Australia's strategic positioning in the global automation economy, with Sydney serving as its primary engine.</w:t>
      </w:r>
    </w:p>
    <w:bookmarkEnd w:id="20"/>
    <w:bookmarkStart w:id="21" w:name="Xed921454fce889052e62c57617f8b902c31808c"/>
    <w:p>
      <w:pPr>
        <w:pStyle w:val="Heading2"/>
      </w:pPr>
      <w:r>
        <w:t xml:space="preserve">The Australian Robotics Ecosystem: Sydney as a Nexus</w:t>
      </w:r>
    </w:p>
    <w:p>
      <w:pPr>
        <w:pStyle w:val="FirstParagraph"/>
      </w:pPr>
      <w:r>
        <w:t xml:space="preserve">Within Australia Sydney, the robotics sector has experienced exponential growth, driven by substantial government investment through initiatives like the</w:t>
      </w:r>
      <w:r>
        <w:t xml:space="preserve"> </w:t>
      </w:r>
      <w:r>
        <w:rPr>
          <w:iCs/>
          <w:i/>
        </w:rPr>
        <w:t xml:space="preserve">Robotics Roadmap</w:t>
      </w:r>
      <w:r>
        <w:t xml:space="preserve"> </w:t>
      </w:r>
      <w:r>
        <w:t xml:space="preserve">and partnerships with institutions including the Australian Centre for Robotic Vision at UNSW and CSIRO's Data61. Key industry clusters in Sydney—such as advanced manufacturing in Western Sydney, healthcare automation in Parramatta, and smart city infrastructure along The CBD—demand specialized Robotics Engineers who understand both cutting-edge technology and Australia's specific regulatory environment. Unlike global counterparts, Australian Robotics Engineers must concurrently address geographic isolation challenges while capitalizing on the nation's strong emphasis on ethical AI deployment and workplace safety standards.</w:t>
      </w:r>
    </w:p>
    <w:bookmarkEnd w:id="21"/>
    <w:bookmarkStart w:id="22" w:name="Xa9b829b11b41eba47d6a371c51531bf4ccbd97b"/>
    <w:p>
      <w:pPr>
        <w:pStyle w:val="Heading2"/>
      </w:pPr>
      <w:r>
        <w:t xml:space="preserve">Core Responsibilities: Beyond Code in the Sydney Context</w:t>
      </w:r>
    </w:p>
    <w:p>
      <w:pPr>
        <w:pStyle w:val="FirstParagraph"/>
      </w:pPr>
      <w:r>
        <w:t xml:space="preserve">A modern Robotics Engineer in Australia Sydney operates at a multidisciplinary intersection. Their responsibilities extend far beyond programming robotic arms, encompassing:</w:t>
      </w:r>
    </w:p>
    <w:p>
      <w:pPr>
        <w:numPr>
          <w:ilvl w:val="0"/>
          <w:numId w:val="1001"/>
        </w:numPr>
        <w:pStyle w:val="Compact"/>
      </w:pPr>
      <w:r>
        <w:rPr>
          <w:bCs/>
          <w:b/>
        </w:rPr>
        <w:t xml:space="preserve">Industry-Specific Adaptation:</w:t>
      </w:r>
      <w:r>
        <w:t xml:space="preserve"> </w:t>
      </w:r>
      <w:r>
        <w:t xml:space="preserve">Developing agricultural robots for regional NSW farms or marine drones for Sydney Harbour conservation.</w:t>
      </w:r>
    </w:p>
    <w:p>
      <w:pPr>
        <w:numPr>
          <w:ilvl w:val="0"/>
          <w:numId w:val="1001"/>
        </w:numPr>
        <w:pStyle w:val="Compact"/>
      </w:pPr>
      <w:r>
        <w:rPr>
          <w:bCs/>
          <w:b/>
        </w:rPr>
        <w:t xml:space="preserve">Regulatory Navigation:</w:t>
      </w:r>
      <w:r>
        <w:t xml:space="preserve"> </w:t>
      </w:r>
      <w:r>
        <w:t xml:space="preserve">Ensuring compliance with Australian standards (AS/NZS 3640) and navigating the National Robotics Strategy's ethical framework.</w:t>
      </w:r>
    </w:p>
    <w:p>
      <w:pPr>
        <w:numPr>
          <w:ilvl w:val="0"/>
          <w:numId w:val="1001"/>
        </w:numPr>
        <w:pStyle w:val="Compact"/>
      </w:pPr>
      <w:r>
        <w:rPr>
          <w:bCs/>
          <w:b/>
        </w:rPr>
        <w:t xml:space="preserve">Sydney-Specific Integration:</w:t>
      </w:r>
      <w:r>
        <w:t xml:space="preserve"> </w:t>
      </w:r>
      <w:r>
        <w:t xml:space="preserve">Designing autonomous systems for complex urban environments, like delivering medical supplies through Sydney's dense CBD corridors.</w:t>
      </w:r>
    </w:p>
    <w:p>
      <w:pPr>
        <w:numPr>
          <w:ilvl w:val="0"/>
          <w:numId w:val="1001"/>
        </w:numPr>
        <w:pStyle w:val="Compact"/>
      </w:pPr>
      <w:r>
        <w:rPr>
          <w:bCs/>
          <w:b/>
        </w:rPr>
        <w:t xml:space="preserve">Stakeholder Collaboration:</w:t>
      </w:r>
      <w:r>
        <w:t xml:space="preserve"> </w:t>
      </w:r>
      <w:r>
        <w:t xml:space="preserve">Partnering with local government (e.g., City of Sydney's Smart Cities Program) and Indigenous communities on culturally appropriate automation solutions.</w:t>
      </w:r>
    </w:p>
    <w:bookmarkEnd w:id="22"/>
    <w:bookmarkStart w:id="23" w:name="X7347e5443e661c73c4bb8ecd31732e47c232531"/>
    <w:p>
      <w:pPr>
        <w:pStyle w:val="Heading2"/>
      </w:pPr>
      <w:r>
        <w:t xml:space="preserve">Educational Pathways and Skill Imperatives</w:t>
      </w:r>
    </w:p>
    <w:p>
      <w:pPr>
        <w:pStyle w:val="FirstParagraph"/>
      </w:pPr>
      <w:r>
        <w:t xml:space="preserve">The qualification requirements for a Robotics Engineer in Australia Sydney reflect the profession's sophistication. Most employers mandate:</w:t>
      </w:r>
    </w:p>
    <w:p>
      <w:pPr>
        <w:numPr>
          <w:ilvl w:val="0"/>
          <w:numId w:val="1002"/>
        </w:numPr>
        <w:pStyle w:val="Compact"/>
      </w:pPr>
      <w:r>
        <w:t xml:space="preserve">A bachelor's degree (or higher) in Robotics Engineering, Mechatronics, or Computer Science from an Australian-accredited institution like the University of Technology Sydney (UTS) or UNSW.</w:t>
      </w:r>
    </w:p>
    <w:p>
      <w:pPr>
        <w:numPr>
          <w:ilvl w:val="0"/>
          <w:numId w:val="1002"/>
        </w:numPr>
        <w:pStyle w:val="Compact"/>
      </w:pPr>
      <w:r>
        <w:t xml:space="preserve">Proficiency in ROS (Robot Operating System), CAD software, and machine learning frameworks.</w:t>
      </w:r>
    </w:p>
    <w:p>
      <w:pPr>
        <w:numPr>
          <w:ilvl w:val="0"/>
          <w:numId w:val="1002"/>
        </w:numPr>
        <w:pStyle w:val="Compact"/>
      </w:pPr>
      <w:r>
        <w:t xml:space="preserve">Understanding of Australian Workplace Health and Safety (WHS) regulations specific to robotics deployment.</w:t>
      </w:r>
    </w:p>
    <w:p>
      <w:pPr>
        <w:pStyle w:val="FirstParagraph"/>
      </w:pPr>
      <w:r>
        <w:t xml:space="preserve">Crucially, successful Robotics Engineers in Sydney distinguish themselves through local contextual knowledge—such as familiarity with the Hunter Valley's mining automation needs or Sydney's unique waterfront logistics challenges—which is increasingly emphasized in graduate programs across New South Wales universities.</w:t>
      </w:r>
    </w:p>
    <w:bookmarkEnd w:id="23"/>
    <w:bookmarkStart w:id="24" w:name="career-trajectory-and-economic-impact"/>
    <w:p>
      <w:pPr>
        <w:pStyle w:val="Heading2"/>
      </w:pPr>
      <w:r>
        <w:t xml:space="preserve">Career Trajectory and Economic Impact</w:t>
      </w:r>
    </w:p>
    <w:p>
      <w:pPr>
        <w:pStyle w:val="FirstParagraph"/>
      </w:pPr>
      <w:r>
        <w:t xml:space="preserve">The career trajectory for a Robotics Engineer in Australia Sydney demonstrates exceptional growth potential. The Australian Government's Job Outlook reports a 35% projected increase in robotics-related roles by 2030, with Sydney absorbing over 60% of these positions. Key employers include:</w:t>
      </w:r>
    </w:p>
    <w:p>
      <w:pPr>
        <w:numPr>
          <w:ilvl w:val="0"/>
          <w:numId w:val="1003"/>
        </w:numPr>
        <w:pStyle w:val="Compact"/>
      </w:pPr>
      <w:r>
        <w:rPr>
          <w:iCs/>
          <w:i/>
        </w:rPr>
        <w:t xml:space="preserve">Healthcare Innovation:</w:t>
      </w:r>
      <w:r>
        <w:t xml:space="preserve"> </w:t>
      </w:r>
      <w:r>
        <w:t xml:space="preserve">Royal Prince Alfred Hospital's robotic surgery teams.</w:t>
      </w:r>
    </w:p>
    <w:p>
      <w:pPr>
        <w:numPr>
          <w:ilvl w:val="0"/>
          <w:numId w:val="1003"/>
        </w:numPr>
        <w:pStyle w:val="Compact"/>
      </w:pPr>
      <w:r>
        <w:rPr>
          <w:iCs/>
          <w:i/>
        </w:rPr>
        <w:t xml:space="preserve">Manufacturing Transformation:</w:t>
      </w:r>
      <w:r>
        <w:t xml:space="preserve"> </w:t>
      </w:r>
      <w:r>
        <w:t xml:space="preserve">Companies like Siemens' Sydney plant implementing Industry 4.0 robotics.</w:t>
      </w:r>
    </w:p>
    <w:p>
      <w:pPr>
        <w:numPr>
          <w:ilvl w:val="0"/>
          <w:numId w:val="1003"/>
        </w:numPr>
        <w:pStyle w:val="Compact"/>
      </w:pPr>
      <w:r>
        <w:rPr>
          <w:iCs/>
          <w:i/>
        </w:rPr>
        <w:t xml:space="preserve">Sustainability Initiatives:</w:t>
      </w:r>
      <w:r>
        <w:t xml:space="preserve"> </w:t>
      </w:r>
      <w:r>
        <w:t xml:space="preserve">Startups like Oceanic Robotics developing Sydney Harbour monitoring systems.</w:t>
      </w:r>
    </w:p>
    <w:p>
      <w:pPr>
        <w:pStyle w:val="FirstParagraph"/>
      </w:pPr>
      <w:r>
        <w:t xml:space="preserve">This demand has elevated the profession beyond technical roles to include strategic positions such as Robotics Strategy Manager and Ethics Compliance Officer—roles directly shaped by Australia Sydney's focus on responsible innovation. The median salary for a mid-career Robotics Engineer in Sydney now exceeds AUD $120,000, reflecting the sector's economic value.</w:t>
      </w:r>
    </w:p>
    <w:bookmarkEnd w:id="24"/>
    <w:bookmarkStart w:id="25" w:name="X0edc1db0d75bf7930c4e96ee4f5293ba57ef431"/>
    <w:p>
      <w:pPr>
        <w:pStyle w:val="Heading2"/>
      </w:pPr>
      <w:r>
        <w:t xml:space="preserve">Unique Challenges in the Australian Context</w:t>
      </w:r>
    </w:p>
    <w:p>
      <w:pPr>
        <w:pStyle w:val="FirstParagraph"/>
      </w:pPr>
      <w:r>
        <w:t xml:space="preserve">Despite its promise, the Robotics Engineer role in Australia Sydney faces distinct hurdles:</w:t>
      </w:r>
    </w:p>
    <w:p>
      <w:pPr>
        <w:numPr>
          <w:ilvl w:val="0"/>
          <w:numId w:val="1004"/>
        </w:numPr>
        <w:pStyle w:val="Compact"/>
      </w:pPr>
      <w:r>
        <w:rPr>
          <w:bCs/>
          <w:b/>
        </w:rPr>
        <w:t xml:space="preserve">Talent Scarcity:</w:t>
      </w:r>
      <w:r>
        <w:t xml:space="preserve"> </w:t>
      </w:r>
      <w:r>
        <w:t xml:space="preserve">Australia's small population creates a tight talent pool; 78% of robotics firms report difficulty sourcing skilled engineers locally (Robotics Australia Survey, 2023).</w:t>
      </w:r>
    </w:p>
    <w:p>
      <w:pPr>
        <w:numPr>
          <w:ilvl w:val="0"/>
          <w:numId w:val="1004"/>
        </w:numPr>
        <w:pStyle w:val="Compact"/>
      </w:pPr>
      <w:r>
        <w:rPr>
          <w:bCs/>
          <w:b/>
        </w:rPr>
        <w:t xml:space="preserve">Geographic Constraints:</w:t>
      </w:r>
      <w:r>
        <w:t xml:space="preserve"> </w:t>
      </w:r>
      <w:r>
        <w:t xml:space="preserve">Sydney's sprawl complicates field testing of mobile robots compared to compact urban centers.</w:t>
      </w:r>
    </w:p>
    <w:p>
      <w:pPr>
        <w:numPr>
          <w:ilvl w:val="0"/>
          <w:numId w:val="1004"/>
        </w:numPr>
        <w:pStyle w:val="Compact"/>
      </w:pPr>
      <w:r>
        <w:rPr>
          <w:bCs/>
          <w:b/>
        </w:rPr>
        <w:t xml:space="preserve">Ethical Complexity:</w:t>
      </w:r>
      <w:r>
        <w:t xml:space="preserve"> </w:t>
      </w:r>
      <w:r>
        <w:t xml:space="preserve">Balancing innovation with Australian values—such as privacy protections under the Privacy Act 1988 and Indigenous land rights—requires nuanced engineering solutions.</w:t>
      </w:r>
    </w:p>
    <w:p>
      <w:pPr>
        <w:pStyle w:val="FirstParagraph"/>
      </w:pPr>
      <w:r>
        <w:t xml:space="preserve">These challenges necessitate a Robotics Engineer who is not only technically adept but also culturally attuned to Australia Sydney's community priorities, making professional development in cross-cultural communication equally vital as coding proficiency.</w:t>
      </w:r>
    </w:p>
    <w:bookmarkEnd w:id="25"/>
    <w:bookmarkStart w:id="26" w:name="X997d707fd2bf74c9b327298bc5cacd6850c27be"/>
    <w:p>
      <w:pPr>
        <w:pStyle w:val="Heading2"/>
      </w:pPr>
      <w:r>
        <w:t xml:space="preserve">Future Outlook: The Australian Robotics Engineer as Strategic Leader</w:t>
      </w:r>
    </w:p>
    <w:p>
      <w:pPr>
        <w:pStyle w:val="FirstParagraph"/>
      </w:pPr>
      <w:r>
        <w:t xml:space="preserve">The future of the Robotics Engineer profession in Australia Sydney will be defined by three transformative trends:</w:t>
      </w:r>
    </w:p>
    <w:p>
      <w:pPr>
        <w:numPr>
          <w:ilvl w:val="0"/>
          <w:numId w:val="1005"/>
        </w:numPr>
        <w:pStyle w:val="Compact"/>
      </w:pPr>
      <w:r>
        <w:rPr>
          <w:bCs/>
          <w:b/>
        </w:rPr>
        <w:t xml:space="preserve">AI Integration:</w:t>
      </w:r>
      <w:r>
        <w:t xml:space="preserve"> </w:t>
      </w:r>
      <w:r>
        <w:t xml:space="preserve">Increasingly, robots require autonomous decision-making capabilities aligned with Australia's National AI Strategy.</w:t>
      </w:r>
    </w:p>
    <w:p>
      <w:pPr>
        <w:numPr>
          <w:ilvl w:val="0"/>
          <w:numId w:val="1005"/>
        </w:numPr>
        <w:pStyle w:val="Compact"/>
      </w:pPr>
      <w:r>
        <w:rPr>
          <w:bCs/>
          <w:b/>
        </w:rPr>
        <w:t xml:space="preserve">Sustainability Focus:</w:t>
      </w:r>
      <w:r>
        <w:t xml:space="preserve"> </w:t>
      </w:r>
      <w:r>
        <w:t xml:space="preserve">Engineers will design energy-efficient systems addressing Sydney's carbon neutrality goals (2050 target).</w:t>
      </w:r>
    </w:p>
    <w:p>
      <w:pPr>
        <w:numPr>
          <w:ilvl w:val="0"/>
          <w:numId w:val="1005"/>
        </w:numPr>
        <w:pStyle w:val="Compact"/>
      </w:pPr>
      <w:r>
        <w:rPr>
          <w:bCs/>
          <w:b/>
        </w:rPr>
        <w:t xml:space="preserve">Ethical Governance:</w:t>
      </w:r>
      <w:r>
        <w:t xml:space="preserve"> </w:t>
      </w:r>
      <w:r>
        <w:t xml:space="preserve">As robotics becomes ubiquitous, Robotics Engineers will lead in developing Australia-specific ethical guardrails for autonomous systems.</w:t>
      </w:r>
    </w:p>
    <w:p>
      <w:pPr>
        <w:pStyle w:val="FirstParagraph"/>
      </w:pPr>
      <w:r>
        <w:t xml:space="preserve">This evolution positions the profession as a cornerstone of Australia Sydney's economic resilience. By 2035, the sector is projected to contribute $14 billion annually to NSW's economy—directly attributable to Robotics Engineers' innovations in logistics, healthcare, and environmental management.</w:t>
      </w:r>
    </w:p>
    <w:bookmarkEnd w:id="26"/>
    <w:bookmarkStart w:id="27" w:name="conclusion"/>
    <w:p>
      <w:pPr>
        <w:pStyle w:val="Heading2"/>
      </w:pPr>
      <w:r>
        <w:t xml:space="preserve">Conclusion</w:t>
      </w:r>
    </w:p>
    <w:p>
      <w:pPr>
        <w:pStyle w:val="FirstParagraph"/>
      </w:pPr>
      <w:r>
        <w:t xml:space="preserve">This dissertation affirms that the Robotics Engineer role in Australia Sydney transcends traditional engineering. It represents a strategic profession uniquely shaped by the nation's geographic realities, ethical priorities, and economic ambitions. As Sydney advances toward becoming a global robotics hub, the evolving responsibilities of the Robotics Engineer—from technical designer to ethical steward—will remain central to Australia's technological sovereignty. For aspiring professionals, mastering both algorithmic precision and Australian contextual intelligence is no longer optional; it is the very essence of success in this dynamic field. The future belongs not merely to those who build robots, but to those who engineer them with purpose for Australia Sydney's distinctive needs.</w:t>
      </w:r>
    </w:p>
    <w:bookmarkEnd w:id="27"/>
    <w:bookmarkStart w:id="28" w:name="references-selected"/>
    <w:p>
      <w:pPr>
        <w:pStyle w:val="Heading2"/>
      </w:pPr>
      <w:r>
        <w:t xml:space="preserve">References (Selected)</w:t>
      </w:r>
    </w:p>
    <w:p>
      <w:pPr>
        <w:numPr>
          <w:ilvl w:val="0"/>
          <w:numId w:val="1006"/>
        </w:numPr>
        <w:pStyle w:val="Compact"/>
      </w:pPr>
      <w:r>
        <w:t xml:space="preserve">Australian Government. (2023). *National Robotics Strategy*. Department of Industry, Science and Resources.</w:t>
      </w:r>
    </w:p>
    <w:p>
      <w:pPr>
        <w:numPr>
          <w:ilvl w:val="0"/>
          <w:numId w:val="1006"/>
        </w:numPr>
        <w:pStyle w:val="Compact"/>
      </w:pPr>
      <w:r>
        <w:t xml:space="preserve">Robotics Australia. (2023). *Workforce Survey: Robotics in Australian Business*.</w:t>
      </w:r>
    </w:p>
    <w:p>
      <w:pPr>
        <w:numPr>
          <w:ilvl w:val="0"/>
          <w:numId w:val="1006"/>
        </w:numPr>
        <w:pStyle w:val="Compact"/>
      </w:pPr>
      <w:r>
        <w:t xml:space="preserve">CSIRO Data61. (2024). *Smart Cities Program: Sydney Case Studies*.</w:t>
      </w:r>
    </w:p>
    <w:p>
      <w:pPr>
        <w:numPr>
          <w:ilvl w:val="0"/>
          <w:numId w:val="1006"/>
        </w:numPr>
        <w:pStyle w:val="Compact"/>
      </w:pPr>
      <w:r>
        <w:t xml:space="preserve">National Occupational Classification, ANZSCO 314314 – Robotics Engineer. (2025). Australian Government Department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Australia Sydney</dc:title>
  <dc:creator/>
  <dc:language>en</dc:language>
  <cp:keywords/>
  <dcterms:created xsi:type="dcterms:W3CDTF">2026-03-03T21:08:58Z</dcterms:created>
  <dcterms:modified xsi:type="dcterms:W3CDTF">2026-03-03T21:08:58Z</dcterms:modified>
</cp:coreProperties>
</file>

<file path=docProps/custom.xml><?xml version="1.0" encoding="utf-8"?>
<Properties xmlns="http://schemas.openxmlformats.org/officeDocument/2006/custom-properties" xmlns:vt="http://schemas.openxmlformats.org/officeDocument/2006/docPropsVTypes"/>
</file>