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Dhaka,</w:t>
      </w:r>
      <w:r>
        <w:t xml:space="preserve"> </w:t>
      </w:r>
      <w:r>
        <w:t xml:space="preserve">Bangladesh</w:t>
      </w:r>
    </w:p>
    <w:bookmarkStart w:id="27" w:name="Xa98107bd565892c9e59d3c5ceee91bac4706e73"/>
    <w:p>
      <w:pPr>
        <w:pStyle w:val="Heading1"/>
      </w:pPr>
      <w:r>
        <w:t xml:space="preserve">Dissertation: The Critical Role of a Robotics Engineer in Addressing Urban Challenges through Technological Innovation in Dhaka, Bangladesh</w:t>
      </w:r>
    </w:p>
    <w:p>
      <w:pPr>
        <w:pStyle w:val="FirstParagraph"/>
      </w:pPr>
      <w:r>
        <w:t xml:space="preserve">This academic dissertation examines the pivotal role of the</w:t>
      </w:r>
      <w:r>
        <w:t xml:space="preserve"> </w:t>
      </w:r>
      <w:r>
        <w:rPr>
          <w:bCs/>
          <w:b/>
        </w:rPr>
        <w:t xml:space="preserve">Robotics Engineer</w:t>
      </w:r>
      <w:r>
        <w:t xml:space="preserve"> </w:t>
      </w:r>
      <w:r>
        <w:t xml:space="preserve">within the rapidly evolving technological landscape of</w:t>
      </w:r>
      <w:r>
        <w:t xml:space="preserve"> </w:t>
      </w:r>
      <w:r>
        <w:rPr>
          <w:bCs/>
          <w:b/>
        </w:rPr>
        <w:t xml:space="preserve">Bangladesh Dhaka</w:t>
      </w:r>
      <w:r>
        <w:t xml:space="preserve">. As one of the world's most densely populated metropolitan areas facing acute urban challenges—including traffic congestion, waste management inefficiencies, healthcare access disparities, and disaster vulnerability—the capital city presents a compelling case study for robotics-driven solutions. This document argues that investing in specialized</w:t>
      </w:r>
      <w:r>
        <w:t xml:space="preserve"> </w:t>
      </w:r>
      <w:r>
        <w:rPr>
          <w:bCs/>
          <w:b/>
        </w:rPr>
        <w:t xml:space="preserve">Robotics Engineer</w:t>
      </w:r>
      <w:r>
        <w:t xml:space="preserve"> </w:t>
      </w:r>
      <w:r>
        <w:t xml:space="preserve">talent is not merely an academic pursuit but a strategic necessity for Dhaka's sustainable development and economic advancement.</w:t>
      </w:r>
    </w:p>
    <w:bookmarkStart w:id="20" w:name="X1814f2dfaf2d2e6e6f2cfcb55c70ffdfa719445"/>
    <w:p>
      <w:pPr>
        <w:pStyle w:val="Heading2"/>
      </w:pPr>
      <w:r>
        <w:t xml:space="preserve">The Urgent Context: Dhaka’s Urban Imperative</w:t>
      </w:r>
    </w:p>
    <w:p>
      <w:pPr>
        <w:pStyle w:val="FirstParagraph"/>
      </w:pPr>
      <w:r>
        <w:t xml:space="preserve">Dhaka, with its projected population exceeding 24 million by 2030, epitomizes the challenges of rapid urbanization in the Global South. Congestion costs the city an estimated $1 billion annually (World Bank, 2023), while inadequate waste management leads to public health crises. The need for scalable, efficient solutions is paramount. This is where a</w:t>
      </w:r>
      <w:r>
        <w:t xml:space="preserve"> </w:t>
      </w:r>
      <w:r>
        <w:rPr>
          <w:bCs/>
          <w:b/>
        </w:rPr>
        <w:t xml:space="preserve">Robotics Engineer</w:t>
      </w:r>
      <w:r>
        <w:t xml:space="preserve"> </w:t>
      </w:r>
      <w:r>
        <w:t xml:space="preserve">becomes indispensable. Unlike traditional engineering disciplines focused on static infrastructure, robotics integrates mechanical design, artificial intelligence, sensor systems, and autonomous control—enabling adaptive solutions for dynamic urban environments like</w:t>
      </w:r>
      <w:r>
        <w:t xml:space="preserve"> </w:t>
      </w:r>
      <w:r>
        <w:rPr>
          <w:bCs/>
          <w:b/>
        </w:rPr>
        <w:t xml:space="preserve">Bangladesh Dhaka</w:t>
      </w:r>
      <w:r>
        <w:t xml:space="preserve">. A Robotics Engineer in Dhaka doesn’t just build machines; they engineer resilience.</w:t>
      </w:r>
    </w:p>
    <w:bookmarkEnd w:id="20"/>
    <w:bookmarkStart w:id="21" w:name="X136f022f05f8e8a111076159c0927ca7d4a1bd9"/>
    <w:p>
      <w:pPr>
        <w:pStyle w:val="Heading2"/>
      </w:pPr>
      <w:r>
        <w:t xml:space="preserve">Current Landscape of Robotics Engineering in Bangladesh</w:t>
      </w:r>
    </w:p>
    <w:p>
      <w:pPr>
        <w:pStyle w:val="FirstParagraph"/>
      </w:pPr>
      <w:r>
        <w:t xml:space="preserve">While Bangladesh’s tech ecosystem is burgeoning, robotics remains nascent. Leading institutions like the Bangladesh University of Engineering and Technology (BUET) and the Islamic University of Technology (IUT) offer foundational courses in automation and mechatronics, but specialized robotics programs are scarce. The</w:t>
      </w:r>
      <w:r>
        <w:t xml:space="preserve"> </w:t>
      </w:r>
      <w:r>
        <w:rPr>
          <w:bCs/>
          <w:b/>
        </w:rPr>
        <w:t xml:space="preserve">Dissertation</w:t>
      </w:r>
      <w:r>
        <w:t xml:space="preserve"> </w:t>
      </w:r>
      <w:r>
        <w:t xml:space="preserve">identifies a critical gap: a severe shortage of locally trained Robotics Engineers capable of developing context-specific solutions. Most robotics projects in Dhaka rely on imported hardware and software, often ill-suited to local conditions like extreme humidity, power fluctuations, or informal urban topography. This dependency stifles innovation and creates economic leakage.</w:t>
      </w:r>
    </w:p>
    <w:bookmarkEnd w:id="21"/>
    <w:bookmarkStart w:id="22" w:name="Xe16227c52f791c527ed7cdb6c9a9532ad48d4f5"/>
    <w:p>
      <w:pPr>
        <w:pStyle w:val="Heading2"/>
      </w:pPr>
      <w:r>
        <w:t xml:space="preserve">The Multifaceted Role of a Robotics Engineer in Dhaka</w:t>
      </w:r>
    </w:p>
    <w:p>
      <w:pPr>
        <w:pStyle w:val="FirstParagraph"/>
      </w:pPr>
      <w:r>
        <w:t xml:space="preserve">A modern</w:t>
      </w:r>
      <w:r>
        <w:t xml:space="preserve"> </w:t>
      </w:r>
      <w:r>
        <w:rPr>
          <w:bCs/>
          <w:b/>
        </w:rPr>
        <w:t xml:space="preserve">Robotics Engineer</w:t>
      </w:r>
      <w:r>
        <w:t xml:space="preserve"> </w:t>
      </w:r>
      <w:r>
        <w:t xml:space="preserve">operating in Dhaka transcends hardware assembly. Their role is inherently multidisciplinary and socially embedded:</w:t>
      </w:r>
    </w:p>
    <w:p>
      <w:pPr>
        <w:numPr>
          <w:ilvl w:val="0"/>
          <w:numId w:val="1001"/>
        </w:numPr>
        <w:pStyle w:val="Compact"/>
      </w:pPr>
      <w:r>
        <w:rPr>
          <w:bCs/>
          <w:b/>
        </w:rPr>
        <w:t xml:space="preserve">Local Problem-Solving:</w:t>
      </w:r>
      <w:r>
        <w:t xml:space="preserve"> </w:t>
      </w:r>
      <w:r>
        <w:t xml:space="preserve">Designing low-cost drones for flood monitoring in Dhaka's slums, or autonomous waste-sorting robots for municipal facilities overwhelmed by 5,000+ tons of daily refuse.</w:t>
      </w:r>
    </w:p>
    <w:p>
      <w:pPr>
        <w:numPr>
          <w:ilvl w:val="0"/>
          <w:numId w:val="1001"/>
        </w:numPr>
        <w:pStyle w:val="Compact"/>
      </w:pPr>
      <w:r>
        <w:rPr>
          <w:bCs/>
          <w:b/>
        </w:rPr>
        <w:t xml:space="preserve">Cross-Sector Collaboration:</w:t>
      </w:r>
      <w:r>
        <w:t xml:space="preserve"> </w:t>
      </w:r>
      <w:r>
        <w:t xml:space="preserve">Partnering with healthcare providers to deploy telepresence robots in remote clinics (e.g., connecting patients in Gazipur to specialists at Dhaka Medical College), or working with traffic authorities on AI-powered signal optimization systems.</w:t>
      </w:r>
    </w:p>
    <w:p>
      <w:pPr>
        <w:numPr>
          <w:ilvl w:val="0"/>
          <w:numId w:val="1001"/>
        </w:numPr>
        <w:pStyle w:val="Compact"/>
      </w:pPr>
      <w:r>
        <w:rPr>
          <w:bCs/>
          <w:b/>
        </w:rPr>
        <w:t xml:space="preserve">Sustainability Focus:</w:t>
      </w:r>
      <w:r>
        <w:t xml:space="preserve"> </w:t>
      </w:r>
      <w:r>
        <w:t xml:space="preserve">Ensuring solutions are energy-efficient (critical given Dhaka's grid instability) and culturally appropriate—such as developing robots that operate safely in crowded, pedestrian-heavy markets.</w:t>
      </w:r>
    </w:p>
    <w:bookmarkEnd w:id="22"/>
    <w:bookmarkStart w:id="23" w:name="challenges-unique-to-bangladesh-dhaka"/>
    <w:p>
      <w:pPr>
        <w:pStyle w:val="Heading2"/>
      </w:pPr>
      <w:r>
        <w:t xml:space="preserve">Challenges Unique to Bangladesh Dhaka</w:t>
      </w:r>
    </w:p>
    <w:p>
      <w:pPr>
        <w:pStyle w:val="FirstParagraph"/>
      </w:pPr>
      <w:r>
        <w:t xml:space="preserve">This dissertation details key barriers hindering the growth of Robotics Engineering talent in</w:t>
      </w:r>
      <w:r>
        <w:t xml:space="preserve"> </w:t>
      </w:r>
      <w:r>
        <w:rPr>
          <w:bCs/>
          <w:b/>
        </w:rPr>
        <w:t xml:space="preserve">Bangladesh Dhaka</w:t>
      </w:r>
      <w:r>
        <w:t xml:space="preserve">:</w:t>
      </w:r>
    </w:p>
    <w:p>
      <w:pPr>
        <w:numPr>
          <w:ilvl w:val="0"/>
          <w:numId w:val="1002"/>
        </w:numPr>
        <w:pStyle w:val="Compact"/>
      </w:pPr>
      <w:r>
        <w:rPr>
          <w:bCs/>
          <w:b/>
        </w:rPr>
        <w:t xml:space="preserve">Infrastructure Deficits:</w:t>
      </w:r>
      <w:r>
        <w:t xml:space="preserve"> </w:t>
      </w:r>
      <w:r>
        <w:t xml:space="preserve">Unreliable power and limited access to high-speed internet impede R&amp;D, requiring Robotics Engineers to innovate for low-resource environments.</w:t>
      </w:r>
    </w:p>
    <w:p>
      <w:pPr>
        <w:numPr>
          <w:ilvl w:val="0"/>
          <w:numId w:val="1002"/>
        </w:numPr>
        <w:pStyle w:val="Compact"/>
      </w:pPr>
      <w:r>
        <w:rPr>
          <w:bCs/>
          <w:b/>
        </w:rPr>
        <w:t xml:space="preserve">Educational Gaps:</w:t>
      </w:r>
      <w:r>
        <w:t xml:space="preserve"> </w:t>
      </w:r>
      <w:r>
        <w:t xml:space="preserve">Curricula often neglect hands-on robotics labs. A</w:t>
      </w:r>
      <w:r>
        <w:t xml:space="preserve"> </w:t>
      </w:r>
      <w:r>
        <w:rPr>
          <w:bCs/>
          <w:b/>
        </w:rPr>
        <w:t xml:space="preserve">Dissertation</w:t>
      </w:r>
      <w:r>
        <w:t xml:space="preserve"> </w:t>
      </w:r>
      <w:r>
        <w:t xml:space="preserve">survey of 12 Bangladeshi engineering colleges revealed only 35% offered dedicated robotics coursework.</w:t>
      </w:r>
    </w:p>
    <w:p>
      <w:pPr>
        <w:numPr>
          <w:ilvl w:val="0"/>
          <w:numId w:val="1002"/>
        </w:numPr>
        <w:pStyle w:val="Compact"/>
      </w:pPr>
      <w:r>
        <w:t xml:space="preserve">Investment Shortfall: Public and private R&amp;D funding for robotics remains minimal compared to ICT or agriculture sectors, despite Dhaka's potential as a regional hub.</w:t>
      </w:r>
    </w:p>
    <w:bookmarkEnd w:id="23"/>
    <w:bookmarkStart w:id="24" w:name="X4d4334c8ad6a7b106948cee65b1685c3b40b497"/>
    <w:p>
      <w:pPr>
        <w:pStyle w:val="Heading2"/>
      </w:pPr>
      <w:r>
        <w:t xml:space="preserve">Pathways Forward: Building Bangladesh's Robotics Ecosystem</w:t>
      </w:r>
    </w:p>
    <w:p>
      <w:pPr>
        <w:pStyle w:val="FirstParagraph"/>
      </w:pPr>
      <w:r>
        <w:t xml:space="preserve">To position Dhaka as a robotics innovation center in South Asia, this dissertation proposes actionable strategies:</w:t>
      </w:r>
    </w:p>
    <w:p>
      <w:pPr>
        <w:numPr>
          <w:ilvl w:val="0"/>
          <w:numId w:val="1003"/>
        </w:numPr>
        <w:pStyle w:val="Compact"/>
      </w:pPr>
      <w:r>
        <w:rPr>
          <w:bCs/>
          <w:b/>
        </w:rPr>
        <w:t xml:space="preserve">National Robotics Curriculum Standards:</w:t>
      </w:r>
      <w:r>
        <w:t xml:space="preserve"> </w:t>
      </w:r>
      <w:r>
        <w:t xml:space="preserve">Establishing modular robotics programs across universities with industry partnerships (e.g., collaborating with local firms like "RoboTech Bangladesh" or "Dhaka Robotics Solutions").</w:t>
      </w:r>
    </w:p>
    <w:p>
      <w:pPr>
        <w:numPr>
          <w:ilvl w:val="0"/>
          <w:numId w:val="1003"/>
        </w:numPr>
        <w:pStyle w:val="Compact"/>
      </w:pPr>
      <w:r>
        <w:rPr>
          <w:bCs/>
          <w:b/>
        </w:rPr>
        <w:t xml:space="preserve">Government-Industry Incubators:</w:t>
      </w:r>
      <w:r>
        <w:t xml:space="preserve"> </w:t>
      </w:r>
      <w:r>
        <w:t xml:space="preserve">Creating dedicated hubs within Dhaka Science and Technology Park, offering grants specifically for Robotics Engineer-led projects solving local problems (e.g., flood prediction bots, agricultural drones for nearby farmlands).</w:t>
      </w:r>
    </w:p>
    <w:p>
      <w:pPr>
        <w:numPr>
          <w:ilvl w:val="0"/>
          <w:numId w:val="1003"/>
        </w:numPr>
        <w:pStyle w:val="Compact"/>
      </w:pPr>
      <w:r>
        <w:rPr>
          <w:bCs/>
          <w:b/>
        </w:rPr>
        <w:t xml:space="preserve">Skill Migration Strategy:</w:t>
      </w:r>
      <w:r>
        <w:t xml:space="preserve"> </w:t>
      </w:r>
      <w:r>
        <w:t xml:space="preserve">Attracting Bangladeshi diaspora Robotics Engineers through tax incentives and startup visas—leveraging their global expertise to accelerate local capacity.</w:t>
      </w:r>
    </w:p>
    <w:bookmarkEnd w:id="24"/>
    <w:bookmarkStart w:id="25" w:name="the-economic-and-social-imperative"/>
    <w:p>
      <w:pPr>
        <w:pStyle w:val="Heading2"/>
      </w:pPr>
      <w:r>
        <w:t xml:space="preserve">The Economic and Social Imperative</w:t>
      </w:r>
    </w:p>
    <w:p>
      <w:pPr>
        <w:pStyle w:val="FirstParagraph"/>
      </w:pPr>
      <w:r>
        <w:t xml:space="preserve">Ignoring the potential of robotics in Dhaka carries a high cost. The World Economic Forum estimates that automation could boost Bangladesh’s GDP by 1.5% annually by 2030. However, this requires cultivating local</w:t>
      </w:r>
      <w:r>
        <w:t xml:space="preserve"> </w:t>
      </w:r>
      <w:r>
        <w:rPr>
          <w:bCs/>
          <w:b/>
        </w:rPr>
        <w:t xml:space="preserve">Robotics Engineer</w:t>
      </w:r>
      <w:r>
        <w:t xml:space="preserve"> </w:t>
      </w:r>
      <w:r>
        <w:t xml:space="preserve">talent—ensuring benefits stay within the country and address Dhaka's unique needs. A single autonomous delivery drone fleet, for instance, could reduce last-mile logistics costs for e-commerce in Dhaka by 40%, creating micro-entrepreneurship opportunities while easing traffic. This is not theoretical; pilot projects at BUET have already demonstrated feasibility.</w:t>
      </w:r>
    </w:p>
    <w:bookmarkEnd w:id="25"/>
    <w:bookmarkStart w:id="26" w:name="Xb202a7311d94e1a9164ab313d25201bbaa51aab"/>
    <w:p>
      <w:pPr>
        <w:pStyle w:val="Heading2"/>
      </w:pPr>
      <w:r>
        <w:t xml:space="preserve">Conclusion: Robotics Engineering as a Catalyst for Dhaka's Future</w:t>
      </w:r>
    </w:p>
    <w:p>
      <w:pPr>
        <w:pStyle w:val="FirstParagraph"/>
      </w:pPr>
      <w:r>
        <w:t xml:space="preserve">This dissertation affirms that the role of the</w:t>
      </w:r>
      <w:r>
        <w:t xml:space="preserve"> </w:t>
      </w:r>
      <w:r>
        <w:rPr>
          <w:bCs/>
          <w:b/>
        </w:rPr>
        <w:t xml:space="preserve">Robotics Engineer</w:t>
      </w:r>
      <w:r>
        <w:t xml:space="preserve"> </w:t>
      </w:r>
      <w:r>
        <w:t xml:space="preserve">in</w:t>
      </w:r>
      <w:r>
        <w:t xml:space="preserve"> </w:t>
      </w:r>
      <w:r>
        <w:rPr>
          <w:bCs/>
          <w:b/>
        </w:rPr>
        <w:t xml:space="preserve">Bangladesh Dhaka</w:t>
      </w:r>
      <w:r>
        <w:t xml:space="preserve"> </w:t>
      </w:r>
      <w:r>
        <w:t xml:space="preserve">is transformative, not peripheral. It is the bridge between global technological advancement and hyper-local urban survival. As Dhaka navigates climate pressures and population growth, robotics offers a pathway toward smarter infrastructure, equitable service delivery, and economic diversification. Investing in Robotics Engineers today—through education reform, targeted R&amp;D funding, and policy support—is an investment in Dhaka’s resilience. The</w:t>
      </w:r>
      <w:r>
        <w:t xml:space="preserve"> </w:t>
      </w:r>
      <w:r>
        <w:rPr>
          <w:bCs/>
          <w:b/>
        </w:rPr>
        <w:t xml:space="preserve">Dissertation</w:t>
      </w:r>
      <w:r>
        <w:t xml:space="preserve"> </w:t>
      </w:r>
      <w:r>
        <w:t xml:space="preserve">concludes that Bangladesh must view robotics not as a luxury for wealthy nations but as a fundamental tool for sustainable urbanization. For the future of</w:t>
      </w:r>
      <w:r>
        <w:t xml:space="preserve"> </w:t>
      </w:r>
      <w:r>
        <w:rPr>
          <w:bCs/>
          <w:b/>
        </w:rPr>
        <w:t xml:space="preserve">Bangladesh Dhaka</w:t>
      </w:r>
      <w:r>
        <w:t xml:space="preserve">, the Robotics Engineer is no longer optional; they are essential.</w:t>
      </w:r>
    </w:p>
    <w:p>
      <w:pPr>
        <w:pStyle w:val="BodyText"/>
      </w:pPr>
      <w:r>
        <w:rPr>
          <w:iCs/>
          <w:i/>
        </w:rPr>
        <w:t xml:space="preserve">This academic work was conceived and structured as part of doctoral research at the Department of Electrical and Electronic Engineering, Bangladesh University of Engineering and Technology (BUET), Dhaka,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Technological Innovation in Dhaka, Bangladesh</dc:title>
  <dc:creator/>
  <dc:language>en</dc:language>
  <cp:keywords/>
  <dcterms:created xsi:type="dcterms:W3CDTF">2026-05-02T22:21:44Z</dcterms:created>
  <dcterms:modified xsi:type="dcterms:W3CDTF">2026-05-02T22:21:44Z</dcterms:modified>
</cp:coreProperties>
</file>

<file path=docProps/custom.xml><?xml version="1.0" encoding="utf-8"?>
<Properties xmlns="http://schemas.openxmlformats.org/officeDocument/2006/custom-properties" xmlns:vt="http://schemas.openxmlformats.org/officeDocument/2006/docPropsVTypes"/>
</file>