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5" w:name="X8718c3f7fb37dde61a19a5f85552d0895d2e23d"/>
    <w:p>
      <w:pPr>
        <w:pStyle w:val="Heading1"/>
      </w:pPr>
      <w:r>
        <w:t xml:space="preserve">Dissertation: The Role of the Robotics Engineer in Driving Innovation and Economic Growth within Chile Santiago</w:t>
      </w:r>
    </w:p>
    <w:p>
      <w:pPr>
        <w:pStyle w:val="FirstParagraph"/>
      </w:pPr>
      <w:r>
        <w:t xml:space="preserve">This Dissertation examines the critical intersection between emerging robotics technologies, specialized engineering talent, and the unique socio-economic landscape of Chile Santiago. As one of South America's most dynamic urban centers, Santiago presents a compelling case study for how strategic investment in robotics engineering can address local industrial challenges while positioning Chile as a regional innovation hub. The central argument posits that the development and deployment of advanced robotics systems, spearheaded by skilled Robotics Engineers within the Chile Santiago ecosystem, are not merely technological advancements but essential catalysts for sustainable economic diversification and productivity enhancement.</w:t>
      </w:r>
    </w:p>
    <w:bookmarkStart w:id="20" w:name="Xe97294a1661035c1479e7b5b1a8c21fbff67a18"/>
    <w:p>
      <w:pPr>
        <w:pStyle w:val="Heading2"/>
      </w:pPr>
      <w:r>
        <w:t xml:space="preserve">Context: Chile Santiago's Economic Imperative</w:t>
      </w:r>
    </w:p>
    <w:p>
      <w:pPr>
        <w:pStyle w:val="FirstParagraph"/>
      </w:pPr>
      <w:r>
        <w:t xml:space="preserve">Chile's economy has long been anchored in resource extraction, particularly copper mining, which contributes significantly to GDP and exports. However, this model faces mounting pressures from global market volatility, environmental regulations, and the need for greater value addition within the domestic economy. Santiago, as Chile's political, financial, and academic capital—housing over 40% of the nation's population and hosting major universities like Universidad de Chile (UChile) and Pontificia Universidad Católica de Chile (PUC)—is uniquely positioned to lead this transition. The city’s strategic location in the Andean region also presents opportunities for robotics applications in agriculture, mining logistics, urban infrastructure management, and healthcare delivery across diverse terrains. This Dissertation argues that leveraging the expertise of a dedicated Robotics Engineer within Santiago’s innovation clusters is fundamental to unlocking this potential.</w:t>
      </w:r>
    </w:p>
    <w:bookmarkEnd w:id="20"/>
    <w:bookmarkStart w:id="21" w:name="X90eb936c1619ead48b3b87da5bec0e03efd8a58"/>
    <w:p>
      <w:pPr>
        <w:pStyle w:val="Heading2"/>
      </w:pPr>
      <w:r>
        <w:t xml:space="preserve">The Current Landscape: Robotics Engineering in Chile Santiago</w:t>
      </w:r>
    </w:p>
    <w:p>
      <w:pPr>
        <w:pStyle w:val="FirstParagraph"/>
      </w:pPr>
      <w:r>
        <w:t xml:space="preserve">While robotics research in Chile has gained momentum, it remains nascent compared to global leaders. Key institutions such as the Center for Research in Advanced Robotics at UChile and the Autonomous Systems Lab at PUC are fostering foundational work, yet significant gaps persist between academic research and industrial application. The role of the Robotics Engineer is pivotal here—they bridge theoretical innovation with practical deployment, designing systems that solve Chile-specific problems. For instance, robotics solutions adapted to Santiago's seismic risks could revolutionize infrastructure inspection or disaster response logistics in a region prone to earthquakes. Similarly, autonomous drones for precision agriculture—critical for Chile’s export-driven wine and fruit sectors—require localized development tailored to the microclimates and topography surrounding Santiago.</w:t>
      </w:r>
    </w:p>
    <w:bookmarkEnd w:id="21"/>
    <w:bookmarkStart w:id="22" w:name="challenges-and-strategic-imperatives"/>
    <w:p>
      <w:pPr>
        <w:pStyle w:val="Heading2"/>
      </w:pPr>
      <w:r>
        <w:t xml:space="preserve">Challenges and Strategic Imperatives</w:t>
      </w:r>
    </w:p>
    <w:p>
      <w:pPr>
        <w:pStyle w:val="FirstParagraph"/>
      </w:pPr>
      <w:r>
        <w:t xml:space="preserve">This Dissertation identifies three core challenges hindering robotics adoption in Chile Santiago: (1) A severe shortage of specialized Robotics Engineers due to limited local graduate programs; (2) Fragmented industry-academia collaboration, leading to research misaligned with market needs; and (3) Insufficient funding mechanisms for scaling pilot projects into commercial ventures. Addressing these requires a multi-faceted strategy. The Dissertation proposes strengthening university-industry partnerships—such as co-developing robotics curricula at Santiago-based institutions with input from mining firms or agritech startups—and advocating for targeted government incentives like tax credits for robotics R&amp;D investment in Santiago.</w:t>
      </w:r>
    </w:p>
    <w:p>
      <w:pPr>
        <w:pStyle w:val="BodyText"/>
      </w:pPr>
      <w:r>
        <w:t xml:space="preserve">Furthermore, the socio-economic context of Chile Santiago demands that Robotics Engineers prioritize solutions with inclusive impact. For example, automated systems deployed in rural areas near Santiago must consider local labor dynamics and be designed to augment—not replace—human workers. This ethical imperative is non-negotiable for sustainable adoption and aligns with Chile's national development goals outlined in the "Chile 2050" strategic plan.</w:t>
      </w:r>
    </w:p>
    <w:bookmarkEnd w:id="22"/>
    <w:bookmarkStart w:id="23" w:name="X17ddbf21b3ade7b677dd95ae27e5c151d4af1fa"/>
    <w:p>
      <w:pPr>
        <w:pStyle w:val="Heading2"/>
      </w:pPr>
      <w:r>
        <w:t xml:space="preserve">Case Study: Robotics in Santiago’s Mining Corridor</w:t>
      </w:r>
    </w:p>
    <w:p>
      <w:pPr>
        <w:pStyle w:val="FirstParagraph"/>
      </w:pPr>
      <w:r>
        <w:t xml:space="preserve">A concrete illustration of potential lies within the mining sector, a cornerstone of Chile's economy located near Santiago. Current operations face high operational costs and safety risks due to manual processes in deep mines. This Dissertation details a hypothetical but plausible project where a Robotics Engineer team based in Santiago develops autonomous drilling and material transport systems tailored for Andean mine conditions. These systems would utilize AI-driven terrain analysis (using data from Chilean Geological Service) and integrate with existing infrastructure, reducing costs by 25% while improving safety metrics. Crucially, the success hinges on the local expertise of a Robotics Engineer embedded within Santiago’s technical community—ensuring solutions are culturally and environmentally attuned to Chile’s operational realities.</w:t>
      </w:r>
    </w:p>
    <w:bookmarkEnd w:id="23"/>
    <w:bookmarkStart w:id="24" w:name="conclusion-the-path-forward"/>
    <w:p>
      <w:pPr>
        <w:pStyle w:val="Heading2"/>
      </w:pPr>
      <w:r>
        <w:t xml:space="preserve">Conclusion: The Path Forward</w:t>
      </w:r>
    </w:p>
    <w:p>
      <w:pPr>
        <w:pStyle w:val="FirstParagraph"/>
      </w:pPr>
      <w:r>
        <w:t xml:space="preserve">This Dissertation concludes that Chile Santiago must urgently elevate its investment in robotics engineering talent and infrastructure. The role of the Robotics Engineer extends far beyond technical design; it encompasses systems thinking, stakeholder engagement, and ethical stewardship within a rapidly evolving local context. By fostering a pipeline of skilled professionals through Santiago’s universities, incentivizing industry-led R&amp;D collaboration, and creating supportive policy frameworks (e.g., dedicated robotics innovation hubs in Santiago), Chile can transform from a passive adopter into an active contributor to global robotics advancements.</w:t>
      </w:r>
    </w:p>
    <w:p>
      <w:pPr>
        <w:pStyle w:val="BodyText"/>
      </w:pPr>
      <w:r>
        <w:t xml:space="preserve">Ultimately, the economic resilience of Chile—particularly its capital city—depends on embracing automation not as a foreign import but as a locally co-created solution. The Robotics Engineer, operating within the vibrant ecosystem of Santiago, is the indispensable catalyst for this transformation. As this Dissertation demonstrates, their expertise will be central to Chile Santiago’s journey toward a more innovative, productive, and equitable future. Failure to prioritize robotics engineering capacity risks deepening Chile's economic dependency on volatile commodity markets and ceding technological leadership in Latin America to neighboring nations with stronger investment strategies.</w:t>
      </w:r>
    </w:p>
    <w:p>
      <w:pPr>
        <w:pStyle w:val="BodyText"/>
      </w:pPr>
      <w:r>
        <w:t xml:space="preserve">For Chile Santiago, the imperative is clear: cultivate Robotics Engineers who understand both the cutting-edge science of automation and the heartbeat of Chilean industry. Only then can this Dissertation’s vision of a robotics-powered Santiago become reality—a city where engineering ingenuity solves real-world problems, drives national prosperity, and sets a benchmark for sustainable development across South America.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Chile Santiago</dc:title>
  <dc:creator/>
  <dc:language>en</dc:language>
  <cp:keywords/>
  <dcterms:created xsi:type="dcterms:W3CDTF">2026-07-13T18:56:10Z</dcterms:created>
  <dcterms:modified xsi:type="dcterms:W3CDTF">2026-07-13T18:56:10Z</dcterms:modified>
</cp:coreProperties>
</file>

<file path=docProps/custom.xml><?xml version="1.0" encoding="utf-8"?>
<Properties xmlns="http://schemas.openxmlformats.org/officeDocument/2006/custom-properties" xmlns:vt="http://schemas.openxmlformats.org/officeDocument/2006/docPropsVTypes"/>
</file>