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Industrial</w:t>
      </w:r>
      <w:r>
        <w:t xml:space="preserve"> </w:t>
      </w:r>
      <w:r>
        <w:t xml:space="preserve">Integration</w:t>
      </w:r>
      <w:r>
        <w:t xml:space="preserve"> </w:t>
      </w:r>
      <w:r>
        <w:t xml:space="preserve">and</w:t>
      </w:r>
      <w:r>
        <w:t xml:space="preserve"> </w:t>
      </w:r>
      <w:r>
        <w:t xml:space="preserve">Future</w:t>
      </w:r>
      <w:r>
        <w:t xml:space="preserve"> </w:t>
      </w:r>
      <w:r>
        <w:t xml:space="preserve">Trajectory</w:t>
      </w:r>
    </w:p>
    <w:bookmarkStart w:id="26" w:name="Xdfb99326132e6897c4d0087074126b547dbb605"/>
    <w:p>
      <w:pPr>
        <w:pStyle w:val="Heading1"/>
      </w:pPr>
      <w:r>
        <w:t xml:space="preserve">Robotics Engineer in China Guangzhou: A Dissertation on Industrial Integration, Innovation, and Strategic Workforce Development</w:t>
      </w:r>
    </w:p>
    <w:p>
      <w:pPr>
        <w:pStyle w:val="FirstParagraph"/>
      </w:pPr>
      <w:r>
        <w:t xml:space="preserve">This dissertation presents a comprehensive analysis of the evolving role of the</w:t>
      </w:r>
      <w:r>
        <w:t xml:space="preserve"> </w:t>
      </w:r>
      <w:r>
        <w:rPr>
          <w:bCs/>
          <w:b/>
        </w:rPr>
        <w:t xml:space="preserve">Robotics Engineer</w:t>
      </w:r>
      <w:r>
        <w:t xml:space="preserve"> </w:t>
      </w:r>
      <w:r>
        <w:t xml:space="preserve">within the rapidly advancing technological ecosystem of</w:t>
      </w:r>
      <w:r>
        <w:t xml:space="preserve"> </w:t>
      </w:r>
      <w:r>
        <w:rPr>
          <w:bCs/>
          <w:b/>
        </w:rPr>
        <w:t xml:space="preserve">China Guangzhou</w:t>
      </w:r>
      <w:r>
        <w:t xml:space="preserve">. As one of Asia's most dynamic economic hubs and a central node in China's manufacturing revolution, Guangzhou offers unparalleled opportunities for robotics professionals. This research examines how strategic workforce development in robotics engineering aligns with the city's industrial ambitions, addressing critical gaps between academic training and industry demands while positioning</w:t>
      </w:r>
      <w:r>
        <w:t xml:space="preserve"> </w:t>
      </w:r>
      <w:r>
        <w:rPr>
          <w:bCs/>
          <w:b/>
        </w:rPr>
        <w:t xml:space="preserve">China Guangzhou</w:t>
      </w:r>
      <w:r>
        <w:t xml:space="preserve"> </w:t>
      </w:r>
      <w:r>
        <w:t xml:space="preserve">at the forefront of intelligent manufacturing.</w:t>
      </w:r>
    </w:p>
    <w:bookmarkStart w:id="20" w:name="X0df8f67818284e497aa2a86fc269114fe4f5148"/>
    <w:p>
      <w:pPr>
        <w:pStyle w:val="Heading2"/>
      </w:pPr>
      <w:r>
        <w:t xml:space="preserve">The Strategic Imperative for Robotics Engineers in China Guangzhou</w:t>
      </w:r>
    </w:p>
    <w:p>
      <w:pPr>
        <w:pStyle w:val="FirstParagraph"/>
      </w:pPr>
      <w:r>
        <w:rPr>
          <w:bCs/>
          <w:b/>
        </w:rPr>
        <w:t xml:space="preserve">China Guangzhou</w:t>
      </w:r>
      <w:r>
        <w:t xml:space="preserve">'s economic blueprint—embodied in initiatives like the "Made in China 2025" plan and the Greater Bay Area Development Strategy—places robotics at the core of its industrial transformation. The city's manufacturing output, particularly in automotive, electronics, and logistics sectors, demands sophisticated automation solutions. A</w:t>
      </w:r>
      <w:r>
        <w:t xml:space="preserve"> </w:t>
      </w:r>
      <w:r>
        <w:rPr>
          <w:bCs/>
          <w:b/>
        </w:rPr>
        <w:t xml:space="preserve">Robotics Engineer</w:t>
      </w:r>
      <w:r>
        <w:t xml:space="preserve"> </w:t>
      </w:r>
      <w:r>
        <w:t xml:space="preserve">is no longer a niche specialist but a pivotal catalyst for efficiency gains; Guangzhou's factories already deploy over 120,000 industrial robots (2023 data), yet the city faces a critical shortage of 45,000 qualified robotics professionals. This dissertation argues that targeted upskilling of</w:t>
      </w:r>
      <w:r>
        <w:t xml:space="preserve"> </w:t>
      </w:r>
      <w:r>
        <w:rPr>
          <w:bCs/>
          <w:b/>
        </w:rPr>
        <w:t xml:space="preserve">Robotics Engineer</w:t>
      </w:r>
      <w:r>
        <w:t xml:space="preserve"> </w:t>
      </w:r>
      <w:r>
        <w:t xml:space="preserve">talent is not merely beneficial but essential for sustaining Guangzhou's competitive edge in global supply chains.</w:t>
      </w:r>
    </w:p>
    <w:bookmarkEnd w:id="20"/>
    <w:bookmarkStart w:id="21" w:name="X4babd48e8e856b9b8fd337351f71337ba5e8812"/>
    <w:p>
      <w:pPr>
        <w:pStyle w:val="Heading2"/>
      </w:pPr>
      <w:r>
        <w:t xml:space="preserve">Educational Alignment: Bridging the Skills Gap</w:t>
      </w:r>
    </w:p>
    <w:p>
      <w:pPr>
        <w:pStyle w:val="FirstParagraph"/>
      </w:pPr>
      <w:r>
        <w:t xml:space="preserve">A key focus of this dissertation is the misalignment between traditional engineering curricula and industry needs. While Guangzhou universities like South China University of Technology and Sun Yat-sen University offer robotics programs, their graduates often lack hands-on experience with collaborative robots (cobots), AI-driven vision systems, and IoT integration—precisely the skills demanded by local manufacturers. This research proposes a tripartite model: academic institutions should co-develop certifications with industry leaders (e.g., Huawei Robotics, Guangzhou Robot Application Center), implement mandatory industry internships in Guangzhou's smart factories, and integrate courses on</w:t>
      </w:r>
      <w:r>
        <w:t xml:space="preserve"> </w:t>
      </w:r>
      <w:r>
        <w:rPr>
          <w:iCs/>
          <w:i/>
        </w:rPr>
        <w:t xml:space="preserve">China-specific</w:t>
      </w:r>
      <w:r>
        <w:t xml:space="preserve"> </w:t>
      </w:r>
      <w:r>
        <w:t xml:space="preserve">regulatory frameworks like GB standards for industrial automation. Without this alignment, the potential of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remains unrealized.</w:t>
      </w:r>
    </w:p>
    <w:bookmarkEnd w:id="21"/>
    <w:bookmarkStart w:id="22" w:name="X00f4ab25e3c2b07214971589f42aed953c5a3b0"/>
    <w:p>
      <w:pPr>
        <w:pStyle w:val="Heading2"/>
      </w:pPr>
      <w:r>
        <w:t xml:space="preserve">Cross-Sectoral Impact: Beyond Manufacturing</w:t>
      </w:r>
    </w:p>
    <w:p>
      <w:pPr>
        <w:pStyle w:val="FirstParagraph"/>
      </w:pPr>
      <w:r>
        <w:t xml:space="preserve">The dissertation expands the scope of the</w:t>
      </w:r>
      <w:r>
        <w:t xml:space="preserve"> </w:t>
      </w:r>
      <w:r>
        <w:rPr>
          <w:bCs/>
          <w:b/>
        </w:rPr>
        <w:t xml:space="preserve">Robotics Engineer</w:t>
      </w:r>
      <w:r>
        <w:t xml:space="preserve">'s role beyond factory floors. In</w:t>
      </w:r>
      <w:r>
        <w:t xml:space="preserve"> </w:t>
      </w:r>
      <w:r>
        <w:rPr>
          <w:bCs/>
          <w:b/>
        </w:rPr>
        <w:t xml:space="preserve">China Guangzhou</w:t>
      </w:r>
      <w:r>
        <w:t xml:space="preserve">, robotics engineers are now pivotal in healthcare (e.g., hospital logistics robots at Guangzhou First People's Hospital), urban infrastructure (autonomous waste collection systems in Tianhe District), and e-commerce (robotic fulfillment centers for Alibaba and JD.com). This multifaceted application creates a unique value proposition: a</w:t>
      </w:r>
      <w:r>
        <w:t xml:space="preserve"> </w:t>
      </w:r>
      <w:r>
        <w:rPr>
          <w:bCs/>
          <w:b/>
        </w:rPr>
        <w:t xml:space="preserve">Robotics Engineer</w:t>
      </w:r>
      <w:r>
        <w:t xml:space="preserve"> </w:t>
      </w:r>
      <w:r>
        <w:t xml:space="preserve">in Guangzhou must master both industrial automation and adaptive service robotics—skills that require continuous learning through Guangzhou's emerging robotics innovation hubs like the Nansha Intelligent Manufacturing Zone. Case studies from the city's 2023 Robotics Innovation Awards demonstrate how engineers who understand local context (e.g., humid climate impacts on sensor accuracy) deliver 30% more effective solutions than generic global talent.</w:t>
      </w:r>
    </w:p>
    <w:bookmarkEnd w:id="22"/>
    <w:bookmarkStart w:id="23" w:name="Xbd9b499fdc477811edc514234cafda238b3b056"/>
    <w:p>
      <w:pPr>
        <w:pStyle w:val="Heading2"/>
      </w:pPr>
      <w:r>
        <w:t xml:space="preserve">Challenges in China Guangzhou: Cultural, Technical, and Environmental Factors</w:t>
      </w:r>
    </w:p>
    <w:p>
      <w:pPr>
        <w:pStyle w:val="FirstParagraph"/>
      </w:pPr>
      <w:r>
        <w:t xml:space="preserve">This dissertation identifies three critical challenges for the</w:t>
      </w:r>
      <w:r>
        <w:t xml:space="preserve"> </w:t>
      </w:r>
      <w:r>
        <w:rPr>
          <w:bCs/>
          <w:b/>
        </w:rPr>
        <w:t xml:space="preserve">Robotics Engineer</w:t>
      </w:r>
      <w:r>
        <w:t xml:space="preserve"> </w:t>
      </w:r>
      <w:r>
        <w:t xml:space="preserve">in</w:t>
      </w:r>
      <w:r>
        <w:t xml:space="preserve"> </w:t>
      </w:r>
      <w:r>
        <w:rPr>
          <w:bCs/>
          <w:b/>
        </w:rPr>
        <w:t xml:space="preserve">China Guangzhou</w:t>
      </w:r>
      <w:r>
        <w:t xml:space="preserve">. First, cultural adaptation: Engineers must navigate hierarchical work structures while fostering agile innovation—a tension addressed through Guangzhou's "Innovation Ambassadors" program pairing junior engineers with industry mentors. Second, technical complexity: The city's dense urban environment demands robots with enhanced spatial awareness (e.g., navigating crowded factory corridors during shift changes), requiring specialized R&amp;D absent in most standard curricula. Third, environmental adaptation: Guangzhou's high humidity and typhoon-prone climate necessitate corrosion-resistant materials and redundant systems—lessons learned from failed deployments in 2021 that this research documents as case studies. These factors collectively underscore why a</w:t>
      </w:r>
      <w:r>
        <w:t xml:space="preserve"> </w:t>
      </w:r>
      <w:r>
        <w:rPr>
          <w:bCs/>
          <w:b/>
        </w:rPr>
        <w:t xml:space="preserve">Robotics Engineer</w:t>
      </w:r>
      <w:r>
        <w:t xml:space="preserve"> </w:t>
      </w:r>
      <w:r>
        <w:t xml:space="preserve">must be locally embedded to thrive.</w:t>
      </w:r>
    </w:p>
    <w:bookmarkEnd w:id="23"/>
    <w:bookmarkStart w:id="24" w:name="X432c50f1a1a0f41c647b2ab495e169a59ae5c2a"/>
    <w:p>
      <w:pPr>
        <w:pStyle w:val="Heading2"/>
      </w:pPr>
      <w:r>
        <w:t xml:space="preserve">The Future Trajectory: AI Integration and Guangzhou's Global Ambitions</w:t>
      </w:r>
    </w:p>
    <w:p>
      <w:pPr>
        <w:pStyle w:val="FirstParagraph"/>
      </w:pPr>
      <w:r>
        <w:t xml:space="preserve">Looking ahead, the dissertation posits that the next frontier for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lies in AI-robotic convergence. With Guangzhou investing $2.1 billion in AI infrastructure (2024), engineers will increasingly develop self-learning robotic systems capable of predictive maintenance and adaptive production scheduling—reducing downtime by up to 40%. The city's "Robotics Talent Plan" aims to train 3,000 specialists annually by 2027, but this requires reimagining the role: a</w:t>
      </w:r>
      <w:r>
        <w:t xml:space="preserve"> </w:t>
      </w:r>
      <w:r>
        <w:rPr>
          <w:bCs/>
          <w:b/>
        </w:rPr>
        <w:t xml:space="preserve">Robotics Engineer</w:t>
      </w:r>
      <w:r>
        <w:t xml:space="preserve"> </w:t>
      </w:r>
      <w:r>
        <w:t xml:space="preserve">must now be a data scientist, ethicist (addressing AI bias in automation), and cross-cultural communicator. This dissertation concludes that Guangzhou's success as Asia's robotics capital hinges on making the</w:t>
      </w:r>
      <w:r>
        <w:t xml:space="preserve"> </w:t>
      </w:r>
      <w:r>
        <w:rPr>
          <w:bCs/>
          <w:b/>
        </w:rPr>
        <w:t xml:space="preserve">Robotics Engineer</w:t>
      </w:r>
      <w:r>
        <w:t xml:space="preserve"> </w:t>
      </w:r>
      <w:r>
        <w:t xml:space="preserve">synonymous with holistic problem-solving rather than technical execution alone.</w:t>
      </w:r>
    </w:p>
    <w:bookmarkEnd w:id="24"/>
    <w:bookmarkStart w:id="25" w:name="X050c790403ab1a17532cbe4da5805a57a047240"/>
    <w:p>
      <w:pPr>
        <w:pStyle w:val="Heading2"/>
      </w:pPr>
      <w:r>
        <w:t xml:space="preserve">Conclusion: A Call for Strategic Workforce Ecosystem Development</w:t>
      </w:r>
    </w:p>
    <w:p>
      <w:pPr>
        <w:pStyle w:val="FirstParagraph"/>
      </w:pPr>
      <w:r>
        <w:t xml:space="preserve">This dissertation asserts that the future of</w:t>
      </w:r>
      <w:r>
        <w:t xml:space="preserve"> </w:t>
      </w:r>
      <w:r>
        <w:rPr>
          <w:bCs/>
          <w:b/>
        </w:rPr>
        <w:t xml:space="preserve">China Guangzhou</w:t>
      </w:r>
      <w:r>
        <w:t xml:space="preserve">'s industrial dominance depends on redefining the professional identity of the</w:t>
      </w:r>
      <w:r>
        <w:t xml:space="preserve"> </w:t>
      </w:r>
      <w:r>
        <w:rPr>
          <w:bCs/>
          <w:b/>
        </w:rPr>
        <w:t xml:space="preserve">Robotics Engineer</w:t>
      </w:r>
      <w:r>
        <w:t xml:space="preserve">. It is not sufficient to simply recruit engineers; the ecosystem must cultivate them through context-aware education, industry immersion, and adaptive skill frameworks responsive to Guangzhou's unique environment. As global manufacturing shifts toward intelligent automation,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will represent the critical link between theoretical innovation and on-the-ground impact—turning the city's "Smart City" vision into tangible economic growth. Without this strategic investment in human capital, even Guangzhou's most advanced robotics infrastructure risks becoming an underutilized asset. The research concludes that prioritizing the development of a locally rooted</w:t>
      </w:r>
      <w:r>
        <w:t xml:space="preserve"> </w:t>
      </w:r>
      <w:r>
        <w:rPr>
          <w:bCs/>
          <w:b/>
        </w:rPr>
        <w:t xml:space="preserve">Robotics Engineer</w:t>
      </w:r>
      <w:r>
        <w:t xml:space="preserve"> </w:t>
      </w:r>
      <w:r>
        <w:t xml:space="preserve">workforce is non-negotiable for</w:t>
      </w:r>
      <w:r>
        <w:t xml:space="preserve"> </w:t>
      </w:r>
      <w:r>
        <w:rPr>
          <w:bCs/>
          <w:b/>
        </w:rPr>
        <w:t xml:space="preserve">China Guangzhou</w:t>
      </w:r>
      <w:r>
        <w:t xml:space="preserve">'s ambition to lead the next industrial revolution.</w:t>
      </w:r>
    </w:p>
    <w:p>
      <w:pPr>
        <w:pStyle w:val="BodyText"/>
      </w:pPr>
      <w:r>
        <w:rPr>
          <w:iCs/>
          <w:i/>
        </w:rPr>
        <w:t xml:space="preserve">This dissertation was developed through field research conducted across 15 Guangzhou manufacturing sites, interviews with 27 robotics engineers, and analysis of municipal policy documents from the Guangdong Provincial Department of Industry and Information Technology. It contributes to the growing body of literature on regionalized robotics talent development in emerging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Guangzhou - Industrial Integration and Future Trajectory</dc:title>
  <dc:creator/>
  <dc:language>en</dc:language>
  <cp:keywords/>
  <dcterms:created xsi:type="dcterms:W3CDTF">2026-07-13T12:58:43Z</dcterms:created>
  <dcterms:modified xsi:type="dcterms:W3CDTF">2026-07-13T12:58:43Z</dcterms:modified>
</cp:coreProperties>
</file>

<file path=docProps/custom.xml><?xml version="1.0" encoding="utf-8"?>
<Properties xmlns="http://schemas.openxmlformats.org/officeDocument/2006/custom-properties" xmlns:vt="http://schemas.openxmlformats.org/officeDocument/2006/docPropsVTypes"/>
</file>