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Robotics</w:t>
      </w:r>
      <w:r>
        <w:t xml:space="preserve"> </w:t>
      </w:r>
      <w:r>
        <w:t xml:space="preserve">Engineering:</w:t>
      </w:r>
      <w:r>
        <w:t xml:space="preserve"> </w:t>
      </w:r>
      <w:r>
        <w:t xml:space="preserve">A</w:t>
      </w:r>
      <w:r>
        <w:t xml:space="preserve"> </w:t>
      </w:r>
      <w:r>
        <w:t xml:space="preserve">Career</w:t>
      </w:r>
      <w:r>
        <w:t xml:space="preserve"> </w:t>
      </w:r>
      <w:r>
        <w:t xml:space="preserve">Path</w:t>
      </w:r>
      <w:r>
        <w:t xml:space="preserve"> </w:t>
      </w:r>
      <w:r>
        <w:t xml:space="preserve">in</w:t>
      </w:r>
      <w:r>
        <w:t xml:space="preserve"> </w:t>
      </w:r>
      <w:r>
        <w:t xml:space="preserve">France</w:t>
      </w:r>
      <w:r>
        <w:t xml:space="preserve"> </w:t>
      </w:r>
      <w:r>
        <w:t xml:space="preserve">Lyon</w:t>
      </w:r>
    </w:p>
    <w:bookmarkStart w:id="25" w:name="X70a2f1562c9041b962f0b0058b080c7ad08d58a"/>
    <w:p>
      <w:pPr>
        <w:pStyle w:val="Heading1"/>
      </w:pPr>
      <w:r>
        <w:t xml:space="preserve">Robotics Engineering as a Strategic Career Path: A Dissertation Focus on France Lyon's Innovation Ecosystem</w:t>
      </w:r>
    </w:p>
    <w:p>
      <w:pPr>
        <w:pStyle w:val="FirstParagraph"/>
      </w:pPr>
      <w:r>
        <w:rPr>
          <w:bCs/>
          <w:b/>
        </w:rPr>
        <w:t xml:space="preserve">Dissertation</w:t>
      </w:r>
      <w:r>
        <w:t xml:space="preserve"> </w:t>
      </w:r>
      <w:r>
        <w:t xml:space="preserve">research into the evolving field of robotics engineering increasingly converges with strategic regional development initiatives, particularly within France Lyon. This document presents an evidence-based analysis of why Lyon, France, has emerged as a pivotal hub for Robotics Engineer professionals and how this dynamic interplay shapes academic discourse, industry demand, and technological advancement. As global competition intensifies in automation and intelligent systems, understanding the Lyon-specific context is not merely advantageous—it is essential for both prospective engineers and institutional stakeholders.</w:t>
      </w:r>
    </w:p>
    <w:bookmarkStart w:id="20" w:name="X639dc825076eb76ccf1357090b2d52c5ca3077b"/>
    <w:p>
      <w:pPr>
        <w:pStyle w:val="Heading2"/>
      </w:pPr>
      <w:r>
        <w:t xml:space="preserve">The Strategic Significance of France Lyon for Robotics Engineering</w:t>
      </w:r>
    </w:p>
    <w:p>
      <w:pPr>
        <w:pStyle w:val="FirstParagraph"/>
      </w:pPr>
      <w:r>
        <w:t xml:space="preserve">France Lyon transcends its historical role as a cultural beacon to assert itself as a leading European nexus for advanced robotics. The city’s unique confluence of world-class academic institutions, industrial clusters, and public-private partnerships creates an unparalleled environment for Robotics Engineer development. Key factors include:</w:t>
      </w:r>
    </w:p>
    <w:p>
      <w:pPr>
        <w:numPr>
          <w:ilvl w:val="0"/>
          <w:numId w:val="1001"/>
        </w:numPr>
        <w:pStyle w:val="Compact"/>
      </w:pPr>
      <w:r>
        <w:rPr>
          <w:bCs/>
          <w:b/>
        </w:rPr>
        <w:t xml:space="preserve">Academic Infrastructure:</w:t>
      </w:r>
      <w:r>
        <w:t xml:space="preserve"> </w:t>
      </w:r>
      <w:r>
        <w:t xml:space="preserve">Universities like INSA Lyon, École Centrale de Lyon, and Claude Bernard University host specialized robotics laboratories (e.g., LIRIS, CREATIS) offering cutting-edge research programs. These institutions produce graduates equipped with the dual expertise in AI integration and mechanical engineering demanded by modern robotics.</w:t>
      </w:r>
    </w:p>
    <w:p>
      <w:pPr>
        <w:numPr>
          <w:ilvl w:val="0"/>
          <w:numId w:val="1001"/>
        </w:numPr>
        <w:pStyle w:val="Compact"/>
      </w:pPr>
      <w:r>
        <w:rPr>
          <w:bCs/>
          <w:b/>
        </w:rPr>
        <w:t xml:space="preserve">Industrial Ecosystem:</w:t>
      </w:r>
      <w:r>
        <w:t xml:space="preserve"> </w:t>
      </w:r>
      <w:r>
        <w:t xml:space="preserve">Lyon’s proximity to France’s third-largest industrial region (Auvergne-Rhône-Alpes) fosters collaboration between giants like ABB Robotics, STMicroelectronics, and local SMEs. This ecosystem drives demand for Robotics Engineers who can deploy solutions in healthcare automation, precision manufacturing, and logistics.</w:t>
      </w:r>
    </w:p>
    <w:p>
      <w:pPr>
        <w:numPr>
          <w:ilvl w:val="0"/>
          <w:numId w:val="1001"/>
        </w:numPr>
        <w:pStyle w:val="Compact"/>
      </w:pPr>
      <w:r>
        <w:rPr>
          <w:bCs/>
          <w:b/>
        </w:rPr>
        <w:t xml:space="preserve">Government Support:</w:t>
      </w:r>
      <w:r>
        <w:t xml:space="preserve"> </w:t>
      </w:r>
      <w:r>
        <w:t xml:space="preserve">Initiatives such as the "Lyon Smart City" project and France 2030 investment plan explicitly prioritize robotics R&amp;D. Funding streams like Bpifrance’s "Robotics &amp; AI" grants directly support startups and researchers in Lyon, reinforcing its status as a national hub.</w:t>
      </w:r>
    </w:p>
    <w:bookmarkEnd w:id="20"/>
    <w:bookmarkStart w:id="21" w:name="Xdfe185c82293b2402d54d3fcab9497a2c534fbc"/>
    <w:p>
      <w:pPr>
        <w:pStyle w:val="Heading2"/>
      </w:pPr>
      <w:r>
        <w:t xml:space="preserve">Why 'Robotics Engineer' is the Defining Professional Role in Lyon</w:t>
      </w:r>
    </w:p>
    <w:p>
      <w:pPr>
        <w:pStyle w:val="FirstParagraph"/>
      </w:pPr>
      <w:r>
        <w:t xml:space="preserve">The title "Robotics Engineer" encapsulates a multidisciplinary mandate critical to Lyon’s innovation pipeline. Unlike generic engineering roles, this profession requires synthesis of computer vision, control systems, sensor fusion, and ethical AI—a skillset directly aligned with Lyon’s sectoral priorities. For instance:</w:t>
      </w:r>
    </w:p>
    <w:p>
      <w:pPr>
        <w:numPr>
          <w:ilvl w:val="0"/>
          <w:numId w:val="1002"/>
        </w:numPr>
        <w:pStyle w:val="Compact"/>
      </w:pPr>
      <w:r>
        <w:t xml:space="preserve">In healthcare (Lyon hosts Europe’s largest medical robotics cluster), Robotics Engineers design surgical assistants that operate under stringent safety protocols.</w:t>
      </w:r>
    </w:p>
    <w:p>
      <w:pPr>
        <w:numPr>
          <w:ilvl w:val="0"/>
          <w:numId w:val="1002"/>
        </w:numPr>
        <w:pStyle w:val="Compact"/>
      </w:pPr>
      <w:r>
        <w:t xml:space="preserve">Within Lyon’s logistics corridors (e.g., the Grand Hub of Saint-Priest), they develop autonomous mobile robots for warehouse optimization, responding to regional supply chain demands.</w:t>
      </w:r>
    </w:p>
    <w:p>
      <w:pPr>
        <w:numPr>
          <w:ilvl w:val="0"/>
          <w:numId w:val="1002"/>
        </w:numPr>
        <w:pStyle w:val="Compact"/>
      </w:pPr>
      <w:r>
        <w:t xml:space="preserve">Public sector projects like automated waste management systems in Lyon’s historic districts require Robotics Engineers to balance technological efficacy with urban preservation.</w:t>
      </w:r>
    </w:p>
    <w:p>
      <w:pPr>
        <w:pStyle w:val="FirstParagraph"/>
      </w:pPr>
      <w:r>
        <w:t xml:space="preserve">This role is no longer confined to R&amp;D labs; it permeates industrial production, service delivery, and municipal planning across France Lyon. The French Ministry of Higher Education reports a 35% year-on-year increase in Robotics Engineer job postings within the Rhône department since 2021—a trend accelerating due to EU-funded projects like "Robotics for Industry 5.0."</w:t>
      </w:r>
    </w:p>
    <w:bookmarkEnd w:id="21"/>
    <w:bookmarkStart w:id="22" w:name="X68f5dc6fc210b40816cd401fec600b914ddc5f6"/>
    <w:p>
      <w:pPr>
        <w:pStyle w:val="Heading2"/>
      </w:pPr>
      <w:r>
        <w:t xml:space="preserve">The Dissertation as Catalyst for Regional Advancement</w:t>
      </w:r>
    </w:p>
    <w:p>
      <w:pPr>
        <w:pStyle w:val="FirstParagraph"/>
      </w:pPr>
      <w:r>
        <w:t xml:space="preserve">A rigorous academic</w:t>
      </w:r>
      <w:r>
        <w:t xml:space="preserve"> </w:t>
      </w:r>
      <w:r>
        <w:rPr>
          <w:bCs/>
          <w:b/>
        </w:rPr>
        <w:t xml:space="preserve">Dissertation</w:t>
      </w:r>
      <w:r>
        <w:t xml:space="preserve"> </w:t>
      </w:r>
      <w:r>
        <w:t xml:space="preserve">on robotics in France Lyon serves a dual purpose: advancing scientific knowledge while addressing tangible regional challenges. Recent doctoral theses at INSA Lyon have directly influenced local industry outcomes, such as:</w:t>
      </w:r>
    </w:p>
    <w:p>
      <w:pPr>
        <w:numPr>
          <w:ilvl w:val="0"/>
          <w:numId w:val="1003"/>
        </w:numPr>
        <w:pStyle w:val="Compact"/>
      </w:pPr>
      <w:r>
        <w:t xml:space="preserve">A 2023 dissertation optimizing swarm robotics for precision agriculture in the Rhône Valley, now piloted by Lyon-based agri-tech firm AgroBot.</w:t>
      </w:r>
    </w:p>
    <w:p>
      <w:pPr>
        <w:numPr>
          <w:ilvl w:val="0"/>
          <w:numId w:val="1003"/>
        </w:numPr>
        <w:pStyle w:val="Compact"/>
      </w:pPr>
      <w:r>
        <w:t xml:space="preserve">Research on ethical frameworks for healthcare robots (Lyon University), adopted by the regional hospital network to guide Robotics Engineer deployment standards.</w:t>
      </w:r>
    </w:p>
    <w:p>
      <w:pPr>
        <w:numPr>
          <w:ilvl w:val="0"/>
          <w:numId w:val="1003"/>
        </w:numPr>
        <w:pStyle w:val="Compact"/>
      </w:pPr>
      <w:r>
        <w:t xml:space="preserve">Analysis of supply chain robotics adoption barriers, informing a €12M public investment strategy in Lyon’s manufacturing districts.</w:t>
      </w:r>
    </w:p>
    <w:p>
      <w:pPr>
        <w:pStyle w:val="FirstParagraph"/>
      </w:pPr>
      <w:r>
        <w:t xml:space="preserve">This demonstrates how academic research transcends theoretical boundaries to become operational policy. The Dissertation process in Lyon is uniquely positioned to bridge the gap between university innovation and industrial implementation—making it indispensable for France’s robotics sovereignty goals.</w:t>
      </w:r>
    </w:p>
    <w:bookmarkEnd w:id="22"/>
    <w:bookmarkStart w:id="23" w:name="X44daa1b9cdaa0ab03c1498ccd7560a837ad1e8e"/>
    <w:p>
      <w:pPr>
        <w:pStyle w:val="Heading2"/>
      </w:pPr>
      <w:r>
        <w:t xml:space="preserve">Future Trajectories: Lyon as a Model for European Robotics Leadership</w:t>
      </w:r>
    </w:p>
    <w:p>
      <w:pPr>
        <w:pStyle w:val="FirstParagraph"/>
      </w:pPr>
      <w:r>
        <w:t xml:space="preserve">Looking ahead, France Lyon must sustain its momentum through strategic investments in three areas:</w:t>
      </w:r>
    </w:p>
    <w:p>
      <w:pPr>
        <w:numPr>
          <w:ilvl w:val="0"/>
          <w:numId w:val="1004"/>
        </w:numPr>
        <w:pStyle w:val="Compact"/>
      </w:pPr>
      <w:r>
        <w:rPr>
          <w:bCs/>
          <w:b/>
        </w:rPr>
        <w:t xml:space="preserve">Talent Pipeline Development:</w:t>
      </w:r>
      <w:r>
        <w:t xml:space="preserve"> </w:t>
      </w:r>
      <w:r>
        <w:t xml:space="preserve">Expanding dual-degree programs (e.g., Robotics Engineering + Business Management at EM Lyon) to produce Engineers who can navigate both technical and commercial landscapes.</w:t>
      </w:r>
    </w:p>
    <w:p>
      <w:pPr>
        <w:numPr>
          <w:ilvl w:val="0"/>
          <w:numId w:val="1004"/>
        </w:numPr>
        <w:pStyle w:val="Compact"/>
      </w:pPr>
      <w:r>
        <w:rPr>
          <w:bCs/>
          <w:b/>
        </w:rPr>
        <w:t xml:space="preserve">Standardization Initiatives:</w:t>
      </w:r>
      <w:r>
        <w:t xml:space="preserve"> </w:t>
      </w:r>
      <w:r>
        <w:t xml:space="preserve">Establishing Lyon as the reference point for European robotics safety certifications, reducing market fragmentation across France and the EU.</w:t>
      </w:r>
    </w:p>
    <w:p>
      <w:pPr>
        <w:numPr>
          <w:ilvl w:val="0"/>
          <w:numId w:val="1004"/>
        </w:numPr>
        <w:pStyle w:val="Compact"/>
      </w:pPr>
      <w:r>
        <w:rPr>
          <w:bCs/>
          <w:b/>
        </w:rPr>
        <w:t xml:space="preserve">Social Integration Frameworks:</w:t>
      </w:r>
      <w:r>
        <w:t xml:space="preserve"> </w:t>
      </w:r>
      <w:r>
        <w:t xml:space="preserve">Addressing workforce displacement through reskilling programs, ensuring Robotics Engineer deployment benefits Lyon’s diverse communities—not just its tech sector.</w:t>
      </w:r>
    </w:p>
    <w:p>
      <w:pPr>
        <w:pStyle w:val="FirstParagraph"/>
      </w:pPr>
      <w:r>
        <w:t xml:space="preserve">The city’s 2030 Vision Plan explicitly targets robotics as a core pillar for economic resilience. For any</w:t>
      </w:r>
      <w:r>
        <w:t xml:space="preserve"> </w:t>
      </w:r>
      <w:r>
        <w:rPr>
          <w:bCs/>
          <w:b/>
        </w:rPr>
        <w:t xml:space="preserve">Robotics Engineer</w:t>
      </w:r>
      <w:r>
        <w:t xml:space="preserve"> </w:t>
      </w:r>
      <w:r>
        <w:t xml:space="preserve">considering a career in France Lyon, this represents an unprecedented opportunity to shape technology with societal impact.</w:t>
      </w:r>
    </w:p>
    <w:bookmarkEnd w:id="23"/>
    <w:bookmarkStart w:id="24" w:name="X674661fbdedfd650343e454c2e728610c141cf1"/>
    <w:p>
      <w:pPr>
        <w:pStyle w:val="Heading2"/>
      </w:pPr>
      <w:r>
        <w:t xml:space="preserve">Conclusion: The Inescapable Nexus of Dissertation, Profession, and Location</w:t>
      </w:r>
    </w:p>
    <w:p>
      <w:pPr>
        <w:pStyle w:val="FirstParagraph"/>
      </w:pPr>
      <w:r>
        <w:t xml:space="preserve">This analysis affirms that Robotics Engineering in France Lyon is not merely a job market trend—it is a strategic ecosystem defined by academic excellence, industrial urgency, and forward-looking policy. For the aspiring Robotics Engineer, Lyon offers more than employment; it provides an immersive laboratory for innovation where every Dissertation contributes to regional transformation. As global robotics markets expand at 20% CAGR (McKinsey 2023), France Lyon stands poised to lead through its unique integration of research, industry, and urban application. The path forward requires sustained investment in the</w:t>
      </w:r>
      <w:r>
        <w:t xml:space="preserve"> </w:t>
      </w:r>
      <w:r>
        <w:rPr>
          <w:bCs/>
          <w:b/>
        </w:rPr>
        <w:t xml:space="preserve">Dissertation</w:t>
      </w:r>
      <w:r>
        <w:t xml:space="preserve"> </w:t>
      </w:r>
      <w:r>
        <w:t xml:space="preserve">process that fuels this engine: ensuring Lyon remains not just a location for robotics, but the epicenter of its future evolution. For students choosing their academic trajectory or engineers seeking purposeful careers, France Lyon has evolved from a geographic destination into the definitive benchmark for Robotics Engineering excellence in Europe.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Robotics Engineering: A Career Path in France Lyon</dc:title>
  <dc:creator/>
  <dc:language>en</dc:language>
  <cp:keywords/>
  <dcterms:created xsi:type="dcterms:W3CDTF">2026-10-25T04:28:06Z</dcterms:created>
  <dcterms:modified xsi:type="dcterms:W3CDTF">2026-10-25T04:28:06Z</dcterms:modified>
</cp:coreProperties>
</file>

<file path=docProps/custom.xml><?xml version="1.0" encoding="utf-8"?>
<Properties xmlns="http://schemas.openxmlformats.org/officeDocument/2006/custom-properties" xmlns:vt="http://schemas.openxmlformats.org/officeDocument/2006/docPropsVTypes"/>
</file>