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Professional</w:t>
      </w:r>
      <w:r>
        <w:t xml:space="preserve"> </w:t>
      </w:r>
      <w:r>
        <w:t xml:space="preserve">Dissertation</w:t>
      </w:r>
    </w:p>
    <w:bookmarkStart w:id="25" w:name="Xc3891364eb2fdd968bb6150c07da86707726546"/>
    <w:p>
      <w:pPr>
        <w:pStyle w:val="Heading1"/>
      </w:pPr>
      <w:r>
        <w:t xml:space="preserve">Robotics Engineer in Germany Frankfurt: A Professional Dissertation on Industry Integration and Future Trajectory</w:t>
      </w:r>
    </w:p>
    <w:p>
      <w:pPr>
        <w:pStyle w:val="FirstParagraph"/>
      </w:pPr>
      <w:r>
        <w:t xml:space="preserve">This document serves as a professional dissertation outlining the critical role, evolving demands, and strategic importance of the Robotics Engineer within the dynamic economic ecosystem of Germany Frankfurt. It is not an academic thesis but a comprehensive industry analysis designed to inform recruitment strategies, educational pathways, and business development for stakeholders in Germany's premier financial and technological hub. Frankfurt's unique position as a global center for finance, logistics, and advanced manufacturing creates unparalleled opportunities for Robotics Engineers to drive innovation.</w:t>
      </w:r>
    </w:p>
    <w:bookmarkStart w:id="20" w:name="X544ae500e884c084e34436381832cc5b7d02c54"/>
    <w:p>
      <w:pPr>
        <w:pStyle w:val="Heading2"/>
      </w:pPr>
      <w:r>
        <w:t xml:space="preserve">The Strategic Significance of Robotics in Germany Frankfurt</w:t>
      </w:r>
    </w:p>
    <w:p>
      <w:pPr>
        <w:pStyle w:val="FirstParagraph"/>
      </w:pPr>
      <w:r>
        <w:t xml:space="preserve">Germany stands as a global leader in industrial automation and engineering excellence, consistently ranking at the forefront of robotics adoption. Within this national context, Frankfurt emerges as a pivotal city where the convergence of finance, logistics infrastructure, and cutting-edge technology creates a fertile ground for Robotics Engineers. The city's dense concentration of major financial institutions (like Deutsche Börse Group and numerous banks), its status as Europe's leading logistics hub (Frankfurt Airport is one of the world's busiest), and its burgeoning tech ecosystem make it a natural epicenter for robotics integration beyond traditional manufacturing. Robotics Engineers in Frankfurt are not merely building machines; they are architects of efficiency within complex systems that underpin Germany's economic engine.</w:t>
      </w:r>
    </w:p>
    <w:p>
      <w:pPr>
        <w:pStyle w:val="BodyText"/>
      </w:pPr>
      <w:r>
        <w:t xml:space="preserve">Consider the tangible applications: Automated guided vehicles (AGVs) optimizing cargo handling at the Frankfurt Airport logistics centers, collaborative robots (cobots) enhancing precision tasks in pharmaceutical manufacturing facilities across the Hesse region, and sophisticated AI-driven robotic systems managing data flows for financial trading platforms. The demand is not theoretical; it is embedded in Frankfurt's daily operational reality. This dissertation confirms that Robotics Engineers operating within Germany Frankfurt are indispensable to maintaining the city's competitive edge in global markets.</w:t>
      </w:r>
    </w:p>
    <w:bookmarkEnd w:id="20"/>
    <w:bookmarkStart w:id="21" w:name="X17c46b6f8b15422a15d8f03bc9fde3a7a96b4c6"/>
    <w:p>
      <w:pPr>
        <w:pStyle w:val="Heading2"/>
      </w:pPr>
      <w:r>
        <w:t xml:space="preserve">The Evolving Role of the Robotics Engineer in Frankfurt</w:t>
      </w:r>
    </w:p>
    <w:p>
      <w:pPr>
        <w:pStyle w:val="FirstParagraph"/>
      </w:pPr>
      <w:r>
        <w:t xml:space="preserve">The role of a Robotics Engineer in Germany Frankfurt transcends traditional mechanical or electrical engineering. It demands a unique interdisciplinary skill set tailored to the city's specific industrial and commercial landscape. The modern Robotics Engineer here is expected to be proficient not only in core robotics principles (kinematics, dynamics, control systems) but also deeply familiar with:</w:t>
      </w:r>
    </w:p>
    <w:p>
      <w:pPr>
        <w:numPr>
          <w:ilvl w:val="0"/>
          <w:numId w:val="1001"/>
        </w:numPr>
        <w:pStyle w:val="Compact"/>
      </w:pPr>
      <w:r>
        <w:rPr>
          <w:bCs/>
          <w:b/>
        </w:rPr>
        <w:t xml:space="preserve">Industrial Automation Standards:</w:t>
      </w:r>
      <w:r>
        <w:t xml:space="preserve"> </w:t>
      </w:r>
      <w:r>
        <w:t xml:space="preserve">Mastery of protocols like PROFINET and OPC UA crucial for integrating robots into Frankfurt's diverse manufacturing and logistics environments.</w:t>
      </w:r>
    </w:p>
    <w:p>
      <w:pPr>
        <w:numPr>
          <w:ilvl w:val="0"/>
          <w:numId w:val="1001"/>
        </w:numPr>
        <w:pStyle w:val="Compact"/>
      </w:pPr>
      <w:r>
        <w:rPr>
          <w:bCs/>
          <w:b/>
        </w:rPr>
        <w:t xml:space="preserve">Data Science &amp; AI Integration:</w:t>
      </w:r>
      <w:r>
        <w:t xml:space="preserve"> </w:t>
      </w:r>
      <w:r>
        <w:t xml:space="preserve">The ability to develop machine learning models that optimize robotic arm movements in real-time, vital for applications in high-frequency trading infrastructure or adaptive warehouse systems.</w:t>
      </w:r>
    </w:p>
    <w:p>
      <w:pPr>
        <w:numPr>
          <w:ilvl w:val="0"/>
          <w:numId w:val="1001"/>
        </w:numPr>
        <w:pStyle w:val="Compact"/>
      </w:pPr>
      <w:r>
        <w:rPr>
          <w:bCs/>
          <w:b/>
        </w:rPr>
        <w:t xml:space="preserve">Industry-Specific Knowledge:</w:t>
      </w:r>
      <w:r>
        <w:t xml:space="preserve"> </w:t>
      </w:r>
      <w:r>
        <w:t xml:space="preserve">Understanding the unique regulatory and operational needs of finance (e.g., system reliability requirements) or logistics (e.g., handling diverse cargo types efficiently).</w:t>
      </w:r>
    </w:p>
    <w:p>
      <w:pPr>
        <w:numPr>
          <w:ilvl w:val="0"/>
          <w:numId w:val="1001"/>
        </w:numPr>
        <w:pStyle w:val="Compact"/>
      </w:pPr>
      <w:r>
        <w:rPr>
          <w:bCs/>
          <w:b/>
        </w:rPr>
        <w:t xml:space="preserve">Cross-Cultural Collaboration:</w:t>
      </w:r>
      <w:r>
        <w:t xml:space="preserve"> </w:t>
      </w:r>
      <w:r>
        <w:t xml:space="preserve">Working effectively with international teams within Frankfurt's global business environment, often requiring strong English fluency alongside German language skills for local project management and regulatory compliance.</w:t>
      </w:r>
    </w:p>
    <w:p>
      <w:pPr>
        <w:pStyle w:val="FirstParagraph"/>
      </w:pPr>
      <w:r>
        <w:t xml:space="preserve">This specialization makes the Robotics Engineer a key figure in Frankfurt's smart city initiatives and Industry 4.0 adoption. They are the bridge between complex hardware, sophisticated software, and the specific business objectives of Frankfurt's leading enterprises.</w:t>
      </w:r>
    </w:p>
    <w:bookmarkEnd w:id="21"/>
    <w:bookmarkStart w:id="22" w:name="X38f83fe1122bb43cf071bb6be1f6b94cb0929d5"/>
    <w:p>
      <w:pPr>
        <w:pStyle w:val="Heading2"/>
      </w:pPr>
      <w:r>
        <w:t xml:space="preserve">Required Competencies: A Frankfurt-Specific Skill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Category</w:t>
            </w:r>
          </w:p>
        </w:tc>
        <w:tc>
          <w:tcPr/>
          <w:p>
            <w:pPr>
              <w:pStyle w:val="Compact"/>
              <w:jc w:val="left"/>
            </w:pPr>
            <w:r>
              <w:t xml:space="preserve">Specific Skill (Frankfurt Relevance)</w:t>
            </w:r>
          </w:p>
        </w:tc>
        <w:tc>
          <w:tcPr/>
          <w:p>
            <w:pPr>
              <w:pStyle w:val="Compact"/>
              <w:jc w:val="left"/>
            </w:pPr>
            <w:r>
              <w:t xml:space="preserve">Why It Matters in Frankfurt</w:t>
            </w:r>
          </w:p>
        </w:tc>
      </w:tr>
      <w:tr>
        <w:tc>
          <w:tcPr/>
          <w:p>
            <w:pPr>
              <w:pStyle w:val="Compact"/>
              <w:jc w:val="left"/>
            </w:pPr>
            <w:r>
              <w:rPr>
                <w:bCs/>
                <w:b/>
              </w:rPr>
              <w:t xml:space="preserve">Technical Proficiency</w:t>
            </w:r>
          </w:p>
        </w:tc>
        <w:tc>
          <w:tcPr/>
          <w:p>
            <w:pPr>
              <w:pStyle w:val="Compact"/>
              <w:jc w:val="left"/>
            </w:pPr>
            <w:r>
              <w:t xml:space="preserve">Mechatronics Design &amp; Simulation (CAD/CAM)</w:t>
            </w:r>
          </w:p>
        </w:tc>
        <w:tc>
          <w:tcPr/>
          <w:p>
            <w:pPr>
              <w:pStyle w:val="Compact"/>
              <w:jc w:val="left"/>
            </w:pPr>
            <w:r>
              <w:t xml:space="preserve">Essential for designing robots integrated into existing industrial workflows at sites like Bosch or Siemens facilities in the region.</w:t>
            </w:r>
          </w:p>
        </w:tc>
      </w:tr>
      <w:tr>
        <w:tc>
          <w:tcPr/>
          <w:p>
            <w:pPr>
              <w:pStyle w:val="Compact"/>
              <w:jc w:val="left"/>
            </w:pPr>
            <w:r>
              <w:rPr>
                <w:bCs/>
                <w:b/>
              </w:rPr>
              <w:t xml:space="preserve">Software &amp; AI</w:t>
            </w:r>
          </w:p>
        </w:tc>
        <w:tc>
          <w:tcPr/>
          <w:p>
            <w:pPr>
              <w:pStyle w:val="Compact"/>
              <w:jc w:val="left"/>
            </w:pPr>
            <w:r>
              <w:t xml:space="preserve">Python for Robotics, ROS 2, ML Model Deployment</w:t>
            </w:r>
          </w:p>
        </w:tc>
        <w:tc>
          <w:tcPr/>
          <w:p>
            <w:pPr>
              <w:pStyle w:val="Compact"/>
              <w:jc w:val="left"/>
            </w:pPr>
            <w:r>
              <w:t xml:space="preserve">Critical for developing adaptive systems used in high-precision financial data centers and dynamic warehouse automation at logistics giants (e.g., DHL Supply Chain).</w:t>
            </w:r>
          </w:p>
        </w:tc>
      </w:tr>
      <w:tr>
        <w:tc>
          <w:tcPr/>
          <w:p>
            <w:pPr>
              <w:pStyle w:val="Compact"/>
              <w:jc w:val="left"/>
            </w:pPr>
            <w:r>
              <w:rPr>
                <w:bCs/>
                <w:b/>
              </w:rPr>
              <w:t xml:space="preserve">Industry Application</w:t>
            </w:r>
          </w:p>
        </w:tc>
        <w:tc>
          <w:tcPr/>
          <w:p>
            <w:pPr>
              <w:pStyle w:val="Compact"/>
              <w:jc w:val="left"/>
            </w:pPr>
            <w:r>
              <w:t xml:space="preserve">Knowledge of Financial Tech (Fintech) or Logistics Management Systems</w:t>
            </w:r>
          </w:p>
        </w:tc>
        <w:tc>
          <w:tcPr/>
          <w:p>
            <w:pPr>
              <w:pStyle w:val="Compact"/>
              <w:jc w:val="left"/>
            </w:pPr>
            <w:r>
              <w:t xml:space="preserve">Enables Engineers to design robots solving *real* Frankfurt business problems, not just technical ones.</w:t>
            </w:r>
          </w:p>
        </w:tc>
      </w:tr>
      <w:tr>
        <w:tc>
          <w:tcPr/>
          <w:p>
            <w:pPr>
              <w:pStyle w:val="Compact"/>
              <w:jc w:val="left"/>
            </w:pPr>
            <w:r>
              <w:rPr>
                <w:bCs/>
                <w:b/>
              </w:rPr>
              <w:t xml:space="preserve">Professional Integration</w:t>
            </w:r>
          </w:p>
        </w:tc>
        <w:tc>
          <w:tcPr/>
          <w:p>
            <w:pPr>
              <w:pStyle w:val="Compact"/>
              <w:jc w:val="left"/>
            </w:pPr>
            <w:r>
              <w:t xml:space="preserve">German Language Fluency (B1/B2+), Cross-Cultural Communication</w:t>
            </w:r>
          </w:p>
        </w:tc>
        <w:tc>
          <w:tcPr/>
          <w:p>
            <w:pPr>
              <w:pStyle w:val="Compact"/>
              <w:jc w:val="left"/>
            </w:pPr>
            <w:r>
              <w:t xml:space="preserve">Required for effective collaboration with local German engineering teams, clients, and navigating regulatory frameworks specific to Hesse state and Germany.</w:t>
            </w:r>
          </w:p>
        </w:tc>
      </w:tr>
    </w:tbl>
    <w:bookmarkEnd w:id="22"/>
    <w:bookmarkStart w:id="23" w:name="X759488dab14d2dc85a1515db8931a0d88dfa7d1"/>
    <w:p>
      <w:pPr>
        <w:pStyle w:val="Heading2"/>
      </w:pPr>
      <w:r>
        <w:t xml:space="preserve">Germany Frankfurt: The Imperative for Strategic Investment</w:t>
      </w:r>
    </w:p>
    <w:p>
      <w:pPr>
        <w:pStyle w:val="FirstParagraph"/>
      </w:pPr>
      <w:r>
        <w:t xml:space="preserve">The future trajectory of Robotics Engineering in Germany Frankfurt is intrinsically linked to national strategic initiatives like the German government's "Industry 4.0" strategy and the EU's "Digital Europe Programme." Frankfurt, as a key node within this network, requires sustained investment in talent development. Universities such as Goethe University Frankfurt and FH Kiel are actively adapting curricula, but there is a growing need for specialized graduate programs and industry-academia partnerships focused *specifically* on robotics applications relevant to the Frankfurt ecosystem – be it for finance or logistics automation.</w:t>
      </w:r>
    </w:p>
    <w:p>
      <w:pPr>
        <w:pStyle w:val="BodyText"/>
      </w:pPr>
      <w:r>
        <w:t xml:space="preserve">For businesses operating in Germany Frankfurt, attracting and retaining skilled Robotics Engineers is not optional; it's a strategic imperative. The competitive landscape demands solutions that optimize space, reduce costs, and enhance reliability within the city's unique operational constraints. A qualified Robotics Engineer in Frankfurt can directly contribute to:</w:t>
      </w:r>
    </w:p>
    <w:p>
      <w:pPr>
        <w:numPr>
          <w:ilvl w:val="0"/>
          <w:numId w:val="1002"/>
        </w:numPr>
        <w:pStyle w:val="Compact"/>
      </w:pPr>
      <w:r>
        <w:t xml:space="preserve">Reducing operational bottlenecks at the heart of Europe's logistics network.</w:t>
      </w:r>
    </w:p>
    <w:p>
      <w:pPr>
        <w:numPr>
          <w:ilvl w:val="0"/>
          <w:numId w:val="1002"/>
        </w:numPr>
        <w:pStyle w:val="Compact"/>
      </w:pPr>
      <w:r>
        <w:t xml:space="preserve">Developing secure, high-speed robotic systems for financial data processing and trade execution.</w:t>
      </w:r>
    </w:p>
    <w:p>
      <w:pPr>
        <w:numPr>
          <w:ilvl w:val="0"/>
          <w:numId w:val="1002"/>
        </w:numPr>
        <w:pStyle w:val="Compact"/>
      </w:pPr>
      <w:r>
        <w:t xml:space="preserve">Enabling sustainable manufacturing through intelligent automation within Frankfurt's industrial clusters.</w:t>
      </w:r>
    </w:p>
    <w:bookmarkEnd w:id="23"/>
    <w:bookmarkStart w:id="24" w:name="X2e5609a50fc3a43104171ccdb707af052008016"/>
    <w:p>
      <w:pPr>
        <w:pStyle w:val="Heading2"/>
      </w:pPr>
      <w:r>
        <w:t xml:space="preserve">Conclusion: The Robotics Engineer as Frankfurt's Innovation Catalyst</w:t>
      </w:r>
    </w:p>
    <w:p>
      <w:pPr>
        <w:pStyle w:val="FirstParagraph"/>
      </w:pPr>
      <w:r>
        <w:t xml:space="preserve">This professional dissertation underscores that the Robotics Engineer in Germany Frankfurt is far more than a technical specialist. They are a catalyst for economic advancement, driving the city's evolution into a global benchmark for intelligent automation within complex service and industrial sectors. The successful integration of these professionals hinges on recognizing the distinct requirements of Frankfurt's business environment – demanding not just engineering prowess, but industry awareness, cultural competence, and strategic thinking aligned with Germany's broader technological goals.</w:t>
      </w:r>
    </w:p>
    <w:p>
      <w:pPr>
        <w:pStyle w:val="BodyText"/>
      </w:pPr>
      <w:r>
        <w:t xml:space="preserve">As Frankfurt continues to solidify its position as a leading global city for finance and innovation, the demand for skilled Robotics Engineers will escalate. Organizations that proactively invest in developing this specialized talent pool will gain a decisive competitive advantage. The future of efficiency in Germany Frankfurt is being engineered today – by the Robotics Engineers shaping its industrial and technological landscape. This dissertation serves as a definitive roadmap for understanding their critical role within the heart of Germany's economic powerhouse.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Germany Frankfurt: A Professional Dissertation</dc:title>
  <dc:creator/>
  <dc:language>en</dc:language>
  <cp:keywords/>
  <dcterms:created xsi:type="dcterms:W3CDTF">2026-10-25T05:36:33Z</dcterms:created>
  <dcterms:modified xsi:type="dcterms:W3CDTF">2026-10-25T05:36:33Z</dcterms:modified>
</cp:coreProperties>
</file>

<file path=docProps/custom.xml><?xml version="1.0" encoding="utf-8"?>
<Properties xmlns="http://schemas.openxmlformats.org/officeDocument/2006/custom-properties" xmlns:vt="http://schemas.openxmlformats.org/officeDocument/2006/docPropsVTypes"/>
</file>