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Focus</w:t>
      </w:r>
      <w:r>
        <w:t xml:space="preserve"> </w:t>
      </w:r>
      <w:r>
        <w:t xml:space="preserve">on</w:t>
      </w:r>
      <w:r>
        <w:t xml:space="preserve"> </w:t>
      </w:r>
      <w:r>
        <w:t xml:space="preserve">Baghdad,</w:t>
      </w:r>
      <w:r>
        <w:t xml:space="preserve"> </w:t>
      </w:r>
      <w:r>
        <w:t xml:space="preserve">Iraq</w:t>
      </w:r>
    </w:p>
    <w:bookmarkStart w:id="26" w:name="X38f1a29f781e61b6393b8949a86742b43b9208a"/>
    <w:p>
      <w:pPr>
        <w:pStyle w:val="Heading1"/>
      </w:pPr>
      <w:r>
        <w:t xml:space="preserve">Advancing Technological Innovation: A Dissertation on the Role of Robotics Engineers in Addressing Urban Challenges in Baghdad, Iraq</w:t>
      </w:r>
    </w:p>
    <w:p>
      <w:pPr>
        <w:pStyle w:val="FirstParagraph"/>
      </w:pPr>
      <w:r>
        <w:rPr>
          <w:bCs/>
          <w:b/>
        </w:rPr>
        <w:t xml:space="preserve">Abstract:</w:t>
      </w:r>
      <w:r>
        <w:t xml:space="preserve"> </w:t>
      </w:r>
      <w:r>
        <w:t xml:space="preserve">This dissertation examines the critical need for specialized</w:t>
      </w:r>
      <w:r>
        <w:t xml:space="preserve"> </w:t>
      </w:r>
      <w:r>
        <w:rPr>
          <w:iCs/>
          <w:i/>
        </w:rPr>
        <w:t xml:space="preserve">Robotics Engineer</w:t>
      </w:r>
      <w:r>
        <w:t xml:space="preserve">s within the developing technological landscape of</w:t>
      </w:r>
      <w:r>
        <w:t xml:space="preserve"> </w:t>
      </w:r>
      <w:r>
        <w:rPr>
          <w:iCs/>
          <w:i/>
        </w:rPr>
        <w:t xml:space="preserve">Iraq Baghdad</w:t>
      </w:r>
      <w:r>
        <w:t xml:space="preserve">. It argues that integrating robotics solutions is not merely a futuristic aspiration but an urgent necessity for addressing persistent urban challenges in Baghdad, including infrastructure management, environmental monitoring, and public safety. The research synthesizes current global trends with Iraq's specific socio-economic context to propose actionable pathways for establishing a viable robotics engineering ecosystem centered in Baghdad.</w:t>
      </w:r>
    </w:p>
    <w:bookmarkStart w:id="20" w:name="X801cf8d483f728da4be646c5862093c9c432620"/>
    <w:p>
      <w:pPr>
        <w:pStyle w:val="Heading2"/>
      </w:pPr>
      <w:r>
        <w:t xml:space="preserve">1. Introduction: Contextualizing the Imperative</w:t>
      </w:r>
    </w:p>
    <w:p>
      <w:pPr>
        <w:pStyle w:val="FirstParagraph"/>
      </w:pPr>
      <w:r>
        <w:t xml:space="preserve">Baghdad, the capital of Iraq, grapples with complex urban challenges stemming from decades of conflict, aging infrastructure, rapid population growth, and environmental pressures like dust storms and water scarcity. Traditional engineering solutions often prove insufficient due to resource constraints and scale. This dissertation posits that the emergence of a local</w:t>
      </w:r>
      <w:r>
        <w:t xml:space="preserve"> </w:t>
      </w:r>
      <w:r>
        <w:rPr>
          <w:iCs/>
          <w:i/>
        </w:rPr>
        <w:t xml:space="preserve">Robotics Engineer</w:t>
      </w:r>
      <w:r>
        <w:t xml:space="preserve"> </w:t>
      </w:r>
      <w:r>
        <w:t xml:space="preserve">workforce is pivotal for developing cost-effective, sustainable technologies tailored to Baghdad's unique environment. A genuine academic</w:t>
      </w:r>
      <w:r>
        <w:t xml:space="preserve"> </w:t>
      </w:r>
      <w:r>
        <w:rPr>
          <w:iCs/>
          <w:i/>
        </w:rPr>
        <w:t xml:space="preserve">Dissertation</w:t>
      </w:r>
      <w:r>
        <w:t xml:space="preserve"> </w:t>
      </w:r>
      <w:r>
        <w:t xml:space="preserve">must move beyond theoretical speculation and address the concrete realities faced by engineers working within Iraq Baghdad's specific constraints.</w:t>
      </w:r>
    </w:p>
    <w:bookmarkEnd w:id="20"/>
    <w:bookmarkStart w:id="21" w:name="X96560b7ce174c1a380db961de5b4e490b8cee6c"/>
    <w:p>
      <w:pPr>
        <w:pStyle w:val="Heading2"/>
      </w:pPr>
      <w:r>
        <w:t xml:space="preserve">2. Current State of Robotics in Iraq: Challenges and Opportunities</w:t>
      </w:r>
    </w:p>
    <w:p>
      <w:pPr>
        <w:pStyle w:val="FirstParagraph"/>
      </w:pPr>
      <w:r>
        <w:t xml:space="preserve">The robotics sector in Iraq remains nascent compared to global leaders. While universities like the University of Baghdad have begun establishing basic robotics labs, significant gaps persist: limited access to advanced hardware and software, insufficient specialized training programs for</w:t>
      </w:r>
      <w:r>
        <w:t xml:space="preserve"> </w:t>
      </w:r>
      <w:r>
        <w:rPr>
          <w:iCs/>
          <w:i/>
        </w:rPr>
        <w:t xml:space="preserve">Robotics Engineer</w:t>
      </w:r>
      <w:r>
        <w:t xml:space="preserve">s, unreliable power grids hindering development and testing, and a lack of clear government policy supporting technological innovation. However, this nascent stage represents a profound opportunity. The urgent need for solutions in Baghdad's critical sectors provides the perfect catalyst for targeted investment in robotics engineering talent.</w:t>
      </w:r>
    </w:p>
    <w:p>
      <w:pPr>
        <w:pStyle w:val="BodyText"/>
      </w:pPr>
      <w:r>
        <w:t xml:space="preserve">Key challenges identified within Iraq Baghdad include:</w:t>
      </w:r>
    </w:p>
    <w:p>
      <w:pPr>
        <w:numPr>
          <w:ilvl w:val="0"/>
          <w:numId w:val="1001"/>
        </w:numPr>
        <w:pStyle w:val="Compact"/>
      </w:pPr>
      <w:r>
        <w:rPr>
          <w:bCs/>
          <w:b/>
        </w:rPr>
        <w:t xml:space="preserve">Infrastructure Deficits:</w:t>
      </w:r>
      <w:r>
        <w:t xml:space="preserve"> </w:t>
      </w:r>
      <w:r>
        <w:t xml:space="preserve">Aging water treatment plants, inefficient waste management systems, and vulnerable power distribution networks require autonomous monitoring and maintenance capabilities.</w:t>
      </w:r>
    </w:p>
    <w:p>
      <w:pPr>
        <w:numPr>
          <w:ilvl w:val="0"/>
          <w:numId w:val="1001"/>
        </w:numPr>
        <w:pStyle w:val="Compact"/>
      </w:pPr>
      <w:r>
        <w:rPr>
          <w:bCs/>
          <w:b/>
        </w:rPr>
        <w:t xml:space="preserve">Environmental Threats:</w:t>
      </w:r>
      <w:r>
        <w:t xml:space="preserve"> </w:t>
      </w:r>
      <w:r>
        <w:t xml:space="preserve">Frequent sandstorms damage equipment and infrastructure; robots can perform hazardous inspections or clean critical sites more safely.</w:t>
      </w:r>
    </w:p>
    <w:p>
      <w:pPr>
        <w:numPr>
          <w:ilvl w:val="0"/>
          <w:numId w:val="1001"/>
        </w:numPr>
        <w:pStyle w:val="Compact"/>
      </w:pPr>
      <w:r>
        <w:rPr>
          <w:bCs/>
          <w:b/>
        </w:rPr>
        <w:t xml:space="preserve">Public Safety Concerns:</w:t>
      </w:r>
      <w:r>
        <w:t xml:space="preserve"> </w:t>
      </w:r>
      <w:r>
        <w:t xml:space="preserve">Demining (post-conflict) and disaster response require specialized robotic systems often unavailable locally, necessitating trained Iraqi</w:t>
      </w:r>
      <w:r>
        <w:t xml:space="preserve"> </w:t>
      </w:r>
      <w:r>
        <w:rPr>
          <w:iCs/>
          <w:i/>
        </w:rPr>
        <w:t xml:space="preserve">Robotics Engineer</w:t>
      </w:r>
      <w:r>
        <w:t xml:space="preserve">s for adaptation and maintenance.</w:t>
      </w:r>
    </w:p>
    <w:bookmarkEnd w:id="21"/>
    <w:bookmarkStart w:id="22" w:name="Xac6cf49f209e895b173e216809c9844b3f65710"/>
    <w:p>
      <w:pPr>
        <w:pStyle w:val="Heading2"/>
      </w:pPr>
      <w:r>
        <w:t xml:space="preserve">3. The Role of the Local Robotics Engineer in Baghdad: Beyond Theory</w:t>
      </w:r>
    </w:p>
    <w:p>
      <w:pPr>
        <w:pStyle w:val="FirstParagraph"/>
      </w:pPr>
      <w:r>
        <w:t xml:space="preserve">This dissertation emphasizes that a successful</w:t>
      </w:r>
      <w:r>
        <w:t xml:space="preserve"> </w:t>
      </w:r>
      <w:r>
        <w:rPr>
          <w:iCs/>
          <w:i/>
        </w:rPr>
        <w:t xml:space="preserve">Robotics Engineer</w:t>
      </w:r>
      <w:r>
        <w:t xml:space="preserve"> </w:t>
      </w:r>
      <w:r>
        <w:t xml:space="preserve">operating within Iraq Baghdad cannot rely solely on imported technology. They must be adept at:</w:t>
      </w:r>
    </w:p>
    <w:p>
      <w:pPr>
        <w:numPr>
          <w:ilvl w:val="0"/>
          <w:numId w:val="1002"/>
        </w:numPr>
        <w:pStyle w:val="Compact"/>
      </w:pPr>
      <w:r>
        <w:rPr>
          <w:bCs/>
          <w:b/>
        </w:rPr>
        <w:t xml:space="preserve">Contextual Adaptation:</w:t>
      </w:r>
      <w:r>
        <w:t xml:space="preserve"> </w:t>
      </w:r>
      <w:r>
        <w:t xml:space="preserve">Modifying commercially available robotic platforms (e.g., drones, ground vehicles) to function reliably in Baghdad's high-dust, high-temperature environments and under power constraints.</w:t>
      </w:r>
    </w:p>
    <w:p>
      <w:pPr>
        <w:numPr>
          <w:ilvl w:val="0"/>
          <w:numId w:val="1002"/>
        </w:numPr>
        <w:pStyle w:val="Compact"/>
      </w:pPr>
      <w:r>
        <w:rPr>
          <w:bCs/>
          <w:b/>
        </w:rPr>
        <w:t xml:space="preserve">Cost-Effective Innovation:</w:t>
      </w:r>
      <w:r>
        <w:t xml:space="preserve"> </w:t>
      </w:r>
      <w:r>
        <w:t xml:space="preserve">Designing solutions using locally available materials and open-source software frameworks to overcome import barriers and budget limitations.</w:t>
      </w:r>
    </w:p>
    <w:p>
      <w:pPr>
        <w:numPr>
          <w:ilvl w:val="0"/>
          <w:numId w:val="1002"/>
        </w:numPr>
        <w:pStyle w:val="Compact"/>
      </w:pPr>
      <w:r>
        <w:rPr>
          <w:bCs/>
          <w:b/>
        </w:rPr>
        <w:t xml:space="preserve">Collaborative Problem-Solving:</w:t>
      </w:r>
      <w:r>
        <w:t xml:space="preserve"> </w:t>
      </w:r>
      <w:r>
        <w:t xml:space="preserve">Working closely with municipal authorities, water management agencies, and community leaders in Baghdad to define truly relevant problems (e.g., optimizing irrigation for urban gardens using low-cost sensor robots) rather than imposing generic solutions.</w:t>
      </w:r>
    </w:p>
    <w:bookmarkEnd w:id="22"/>
    <w:bookmarkStart w:id="23" w:name="Xfc09da17a74d445cb1f1135ae103028669a955a"/>
    <w:p>
      <w:pPr>
        <w:pStyle w:val="Heading2"/>
      </w:pPr>
      <w:r>
        <w:t xml:space="preserve">4. Building the Ecosystem: Pathways for Iraq Baghdad</w:t>
      </w:r>
    </w:p>
    <w:p>
      <w:pPr>
        <w:pStyle w:val="FirstParagraph"/>
      </w:pPr>
      <w:r>
        <w:t xml:space="preserve">A comprehensive strategy outlined in this dissertation is essential to cultivate a sustainable robotics engineering presence in Baghdad. This requires multi-faceted action:</w:t>
      </w:r>
    </w:p>
    <w:p>
      <w:pPr>
        <w:numPr>
          <w:ilvl w:val="0"/>
          <w:numId w:val="1003"/>
        </w:numPr>
        <w:pStyle w:val="Compact"/>
      </w:pPr>
      <w:r>
        <w:rPr>
          <w:bCs/>
          <w:b/>
        </w:rPr>
        <w:t xml:space="preserve">Educational Reform:</w:t>
      </w:r>
      <w:r>
        <w:t xml:space="preserve"> </w:t>
      </w:r>
      <w:r>
        <w:t xml:space="preserve">Universities must integrate practical robotics curriculum (mechanics, programming, AI basics) with real-world Baghdad case studies. Partnerships with international universities or NGOs can provide initial resources and training frameworks for local faculty.</w:t>
      </w:r>
    </w:p>
    <w:p>
      <w:pPr>
        <w:numPr>
          <w:ilvl w:val="0"/>
          <w:numId w:val="1003"/>
        </w:numPr>
        <w:pStyle w:val="Compact"/>
      </w:pPr>
      <w:r>
        <w:rPr>
          <w:bCs/>
          <w:b/>
        </w:rPr>
        <w:t xml:space="preserve">Targeted Infrastructure Investment:</w:t>
      </w:r>
      <w:r>
        <w:t xml:space="preserve"> </w:t>
      </w:r>
      <w:r>
        <w:t xml:space="preserve">Establishing a dedicated "Baghdad Robotics Innovation Hub" within a major university or research institute (e.g., University of Baghdad, Al-Mustansiriya University) with robust power backup, secure labs, and access to essential tools. This hub would serve as the training ground for future</w:t>
      </w:r>
      <w:r>
        <w:t xml:space="preserve"> </w:t>
      </w:r>
      <w:r>
        <w:rPr>
          <w:iCs/>
          <w:i/>
        </w:rPr>
        <w:t xml:space="preserve">Robotics Engineer</w:t>
      </w:r>
      <w:r>
        <w:t xml:space="preserve">s.</w:t>
      </w:r>
    </w:p>
    <w:p>
      <w:pPr>
        <w:numPr>
          <w:ilvl w:val="0"/>
          <w:numId w:val="1003"/>
        </w:numPr>
        <w:pStyle w:val="Compact"/>
      </w:pPr>
      <w:r>
        <w:rPr>
          <w:bCs/>
          <w:b/>
        </w:rPr>
        <w:t xml:space="preserve">Public-Private Partnerships (PPPs):</w:t>
      </w:r>
      <w:r>
        <w:t xml:space="preserve"> </w:t>
      </w:r>
      <w:r>
        <w:t xml:space="preserve">Government agencies (e.g., Ministry of Water Resources, Baghdad Governorate) must collaborate with private tech startups and international donors to fund pilot projects demonstrating robotics' value in solving specific Baghdad problems (e.g., drone-based pipeline leak detection, autonomous waste compactors for underserved neighborhoods).</w:t>
      </w:r>
    </w:p>
    <w:p>
      <w:pPr>
        <w:numPr>
          <w:ilvl w:val="0"/>
          <w:numId w:val="1003"/>
        </w:numPr>
        <w:pStyle w:val="Compact"/>
      </w:pPr>
      <w:r>
        <w:rPr>
          <w:bCs/>
          <w:b/>
        </w:rPr>
        <w:t xml:space="preserve">Policy Advocacy:</w:t>
      </w:r>
      <w:r>
        <w:t xml:space="preserve"> </w:t>
      </w:r>
      <w:r>
        <w:t xml:space="preserve">Developing clear national policies that incentivize robotics R&amp;D, streamline regulations for testing drones/autonomous vehicles in urban settings, and protect intellectual property developed by Iraqi engineers within Iraq Baghdad.</w:t>
      </w:r>
    </w:p>
    <w:bookmarkEnd w:id="23"/>
    <w:bookmarkStart w:id="24" w:name="X22a1261eba27e070e8f9fd02cd3f424b3bd247d"/>
    <w:p>
      <w:pPr>
        <w:pStyle w:val="Heading2"/>
      </w:pPr>
      <w:r>
        <w:t xml:space="preserve">5. Case Study: Potential Impact - Water Management in Baghdad</w:t>
      </w:r>
    </w:p>
    <w:p>
      <w:pPr>
        <w:pStyle w:val="FirstParagraph"/>
      </w:pPr>
      <w:r>
        <w:t xml:space="preserve">This dissertation proposes a concrete application area. Baghdad faces severe water loss due to aging infrastructure (estimated 30-40% leakage). A team of</w:t>
      </w:r>
      <w:r>
        <w:t xml:space="preserve"> </w:t>
      </w:r>
      <w:r>
        <w:rPr>
          <w:iCs/>
          <w:i/>
        </w:rPr>
        <w:t xml:space="preserve">Robotics Engineer</w:t>
      </w:r>
      <w:r>
        <w:t xml:space="preserve">s based in Baghdad could develop and deploy low-cost, solar-powered robotic sensors to autonomously detect leaks in pipelines. This system would require:</w:t>
      </w:r>
    </w:p>
    <w:p>
      <w:pPr>
        <w:numPr>
          <w:ilvl w:val="0"/>
          <w:numId w:val="1004"/>
        </w:numPr>
        <w:pStyle w:val="Compact"/>
      </w:pPr>
      <w:r>
        <w:t xml:space="preserve">Sensors adapted for high-silt water environments.</w:t>
      </w:r>
    </w:p>
    <w:p>
      <w:pPr>
        <w:numPr>
          <w:ilvl w:val="0"/>
          <w:numId w:val="1004"/>
        </w:numPr>
        <w:pStyle w:val="Compact"/>
      </w:pPr>
      <w:r>
        <w:t xml:space="preserve">Data transmission methods resilient to Baghdad's variable connectivity.</w:t>
      </w:r>
    </w:p>
    <w:p>
      <w:pPr>
        <w:numPr>
          <w:ilvl w:val="0"/>
          <w:numId w:val="1004"/>
        </w:numPr>
        <w:pStyle w:val="Compact"/>
      </w:pPr>
      <w:r>
        <w:t xml:space="preserve">Integration with existing municipal management software (or developing lightweight local solutions).</w:t>
      </w:r>
    </w:p>
    <w:p>
      <w:pPr>
        <w:pStyle w:val="FirstParagraph"/>
      </w:pPr>
      <w:r>
        <w:t xml:space="preserve">The impact would be measurable: reduced water loss, lower operational costs for Baghdad's utilities, and a proven model demonstrating the tangible value of locally trained Robotics Engineers to stakeholders. This isn't theoretical; it's a feasible next step achievable through the proposed ecosystem.</w:t>
      </w:r>
    </w:p>
    <w:bookmarkEnd w:id="24"/>
    <w:bookmarkStart w:id="25" w:name="conclusion-the-imperative-for-action"/>
    <w:p>
      <w:pPr>
        <w:pStyle w:val="Heading2"/>
      </w:pPr>
      <w:r>
        <w:t xml:space="preserve">6. Conclusion: The Imperative for Action</w:t>
      </w:r>
    </w:p>
    <w:p>
      <w:pPr>
        <w:pStyle w:val="FirstParagraph"/>
      </w:pPr>
      <w:r>
        <w:t xml:space="preserve">This dissertation concludes that investing in cultivating skilled</w:t>
      </w:r>
      <w:r>
        <w:t xml:space="preserve"> </w:t>
      </w:r>
      <w:r>
        <w:rPr>
          <w:iCs/>
          <w:i/>
        </w:rPr>
        <w:t xml:space="preserve">Robotics Engineer</w:t>
      </w:r>
      <w:r>
        <w:t xml:space="preserve">s specifically for the context of Iraq Baghdad is not merely beneficial but essential for sustainable urban development. It is a strategic investment in local capacity, economic diversification, and resilience against future challenges. The current global robotics boom offers Baghdad an unprecedented opportunity to leapfrog traditional infrastructure limitations by harnessing locally developed robotic solutions.</w:t>
      </w:r>
    </w:p>
    <w:p>
      <w:pPr>
        <w:pStyle w:val="BodyText"/>
      </w:pPr>
      <w:r>
        <w:t xml:space="preserve">Ignoring this potential risks perpetuating reliance on external solutions that may not fit Baghdad's unique needs or cost structures. Conversely, successfully establishing a vibrant robotics engineering community centered in Iraq Baghdad will position the city as a regional hub for innovative, context-appropriate technological solutions. The roadmap outlined – focusing on education, targeted infrastructure, PPPs, and policy – provides a realistic pathway forward. The</w:t>
      </w:r>
      <w:r>
        <w:t xml:space="preserve"> </w:t>
      </w:r>
      <w:r>
        <w:rPr>
          <w:iCs/>
          <w:i/>
        </w:rPr>
        <w:t xml:space="preserve">Dissertation</w:t>
      </w:r>
      <w:r>
        <w:t xml:space="preserve"> </w:t>
      </w:r>
      <w:r>
        <w:t xml:space="preserve">presented here is not an endpoint but a call to action: for Iraqi universities to prioritize robotics education; for government leaders in Baghdad to champion this initiative; and for the global community to support capacity building within Iraq Baghdad. The future of resilient, technologically empowered urban life in Baghdad depends on nurturing the next generation of Robotics Engineers right where they are needed most.</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in Urban Contexts - Focus on Baghdad, Iraq</dc:title>
  <dc:creator/>
  <dc:language>en</dc:language>
  <cp:keywords/>
  <dcterms:created xsi:type="dcterms:W3CDTF">2026-04-21T03:46:23Z</dcterms:created>
  <dcterms:modified xsi:type="dcterms:W3CDTF">2026-04-21T03:46:23Z</dcterms:modified>
</cp:coreProperties>
</file>

<file path=docProps/custom.xml><?xml version="1.0" encoding="utf-8"?>
<Properties xmlns="http://schemas.openxmlformats.org/officeDocument/2006/custom-properties" xmlns:vt="http://schemas.openxmlformats.org/officeDocument/2006/docPropsVTypes"/>
</file>