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6c211f31311793ea6532bcc3a6f11b38805183"/>
    <w:p>
      <w:pPr>
        <w:pStyle w:val="Heading1"/>
      </w:pPr>
      <w:r>
        <w:t xml:space="preserve">Advancing Robotics Engineering in Israel Tel Aviv: A Dissertation Framework for Innovation and Industry Integration</w:t>
      </w:r>
    </w:p>
    <w:p>
      <w:pPr>
        <w:pStyle w:val="FirstParagraph"/>
      </w:pPr>
      <w:r>
        <w:t xml:space="preserve">This dissertation proposes a comprehensive research framework examining the critical intersection of robotics engineering, technological innovation, and economic development within the unique ecosystem of Israel Tel Aviv. As a leading global hub for technology and entrepreneurship, Tel Aviv provides an unparalleled environment for Robotics Engineers to translate academic theory into real-world impact. This work argues that strategic focus on interdisciplinary collaboration, government-industry partnerships, and localized R&amp;D initiatives in</w:t>
      </w:r>
      <w:r>
        <w:t xml:space="preserve"> </w:t>
      </w:r>
      <w:r>
        <w:rPr>
          <w:iCs/>
          <w:i/>
        </w:rPr>
        <w:t xml:space="preserve">Israel Tel Aviv</w:t>
      </w:r>
      <w:r>
        <w:t xml:space="preserve"> </w:t>
      </w:r>
      <w:r>
        <w:t xml:space="preserve">is not merely beneficial but essential for advancing the next generation of robotics solutions.</w:t>
      </w:r>
    </w:p>
    <w:bookmarkStart w:id="20" w:name="X7185a29971553b9501f20b5854ed61131b076a7"/>
    <w:p>
      <w:pPr>
        <w:pStyle w:val="Heading2"/>
      </w:pPr>
      <w:r>
        <w:t xml:space="preserve">The Strategic Imperative of Robotics Engineering in Israel Tel Aviv</w:t>
      </w:r>
    </w:p>
    <w:p>
      <w:pPr>
        <w:pStyle w:val="FirstParagraph"/>
      </w:pPr>
      <w:r>
        <w:t xml:space="preserve">The landscape of robotics engineering has evolved beyond traditional industrial automation. Today, the field encompasses autonomous systems, collaborative robots (cobots), medical robotics, agricultural drones, and AI-driven decision-making platforms. In</w:t>
      </w:r>
      <w:r>
        <w:t xml:space="preserve"> </w:t>
      </w:r>
      <w:r>
        <w:rPr>
          <w:iCs/>
          <w:i/>
        </w:rPr>
        <w:t xml:space="preserve">Israel Tel Aviv</w:t>
      </w:r>
      <w:r>
        <w:t xml:space="preserve">, this evolution is accelerating due to the city's dense concentration of startups, world-class academic institutions like Tel Aviv University and the Technion – Israel Institute of Technology (located in Haifa but with strong Tel Aviv collaboration), and a culture deeply embedded in technological problem-solving. A</w:t>
      </w:r>
      <w:r>
        <w:t xml:space="preserve"> </w:t>
      </w:r>
      <w:r>
        <w:rPr>
          <w:iCs/>
          <w:i/>
        </w:rPr>
        <w:t xml:space="preserve">Robotics Engineer</w:t>
      </w:r>
      <w:r>
        <w:t xml:space="preserve"> </w:t>
      </w:r>
      <w:r>
        <w:t xml:space="preserve">operating within this ecosystem is not just an implementer but a key catalyst for national economic resilience and global competitiveness.</w:t>
      </w:r>
    </w:p>
    <w:p>
      <w:pPr>
        <w:pStyle w:val="BodyText"/>
      </w:pPr>
      <w:r>
        <w:t xml:space="preserve">The Israeli government’s significant investment in R&amp;D, particularly through the Ministry of Economy and Industry's "Innovation Authority," has created a fertile ground for robotics. Programs like "Magnet" specifically target advanced manufacturing, including robotics, directly benefiting Tel Aviv-based ventures. This dissertation identifies how the</w:t>
      </w:r>
      <w:r>
        <w:t xml:space="preserve"> </w:t>
      </w:r>
      <w:r>
        <w:rPr>
          <w:iCs/>
          <w:i/>
        </w:rPr>
        <w:t xml:space="preserve">Robotics Engineer</w:t>
      </w:r>
      <w:r>
        <w:t xml:space="preserve"> </w:t>
      </w:r>
      <w:r>
        <w:t xml:space="preserve">must navigate this specific environment—leveraging local talent pools, understanding national security-related applications (a significant sector in Israeli robotics), and engaging with venture capital firms concentrated in Tel Aviv’s "Silicon Wadi" cluster.</w:t>
      </w:r>
    </w:p>
    <w:bookmarkEnd w:id="20"/>
    <w:bookmarkStart w:id="21" w:name="key-research-areas-for-the-dissertation"/>
    <w:p>
      <w:pPr>
        <w:pStyle w:val="Heading2"/>
      </w:pPr>
      <w:r>
        <w:t xml:space="preserve">Key Research Areas for the Dissertation</w:t>
      </w:r>
    </w:p>
    <w:p>
      <w:pPr>
        <w:pStyle w:val="FirstParagraph"/>
      </w:pPr>
      <w:r>
        <w:t xml:space="preserve">This dissertation framework centers on three pivotal research domains critical to advancing the field within</w:t>
      </w:r>
      <w:r>
        <w:t xml:space="preserve"> </w:t>
      </w:r>
      <w:r>
        <w:rPr>
          <w:iCs/>
          <w:i/>
        </w:rPr>
        <w:t xml:space="preserve">Israel Tel Aviv</w:t>
      </w:r>
      <w:r>
        <w:t xml:space="preserve">:</w:t>
      </w:r>
    </w:p>
    <w:p>
      <w:pPr>
        <w:numPr>
          <w:ilvl w:val="0"/>
          <w:numId w:val="1001"/>
        </w:numPr>
        <w:pStyle w:val="Compact"/>
      </w:pPr>
      <w:r>
        <w:rPr>
          <w:bCs/>
          <w:b/>
        </w:rPr>
        <w:t xml:space="preserve">Localized Problem-Solving &amp; Market Needs:</w:t>
      </w:r>
      <w:r>
        <w:t xml:space="preserve"> </w:t>
      </w:r>
      <w:r>
        <w:t xml:space="preserve">Moving beyond generic robotics applications, the research will analyze how a</w:t>
      </w:r>
      <w:r>
        <w:t xml:space="preserve"> </w:t>
      </w:r>
      <w:r>
        <w:rPr>
          <w:iCs/>
          <w:i/>
        </w:rPr>
        <w:t xml:space="preserve">Robotics Engineer</w:t>
      </w:r>
      <w:r>
        <w:t xml:space="preserve"> </w:t>
      </w:r>
      <w:r>
        <w:t xml:space="preserve">in Tel Aviv identifies and solves uniquely Israeli challenges. Examples include water conservation drones for arid regions, security robots for border monitoring (aligned with Israel's security priorities), or agricultural robots addressing intensive farming needs in limited spaces. The dissertation will document case studies of successful local ventures like RoboSense (LiDAR sensors) and Telerob (industrial remote operations).</w:t>
      </w:r>
    </w:p>
    <w:p>
      <w:pPr>
        <w:numPr>
          <w:ilvl w:val="0"/>
          <w:numId w:val="1001"/>
        </w:numPr>
        <w:pStyle w:val="Compact"/>
      </w:pPr>
      <w:r>
        <w:rPr>
          <w:bCs/>
          <w:b/>
        </w:rPr>
        <w:t xml:space="preserve">Interdisciplinary Integration &amp; Talent Development:</w:t>
      </w:r>
      <w:r>
        <w:t xml:space="preserve"> </w:t>
      </w:r>
      <w:r>
        <w:t xml:space="preserve">A core thesis posits that the most impactful Robotics Engineers in Tel Aviv are those fluent in multiple disciplines—AI, mechanical engineering, computer vision, and even social sciences for human-robot interaction. The dissertation will investigate how academic curricula at Tel Aviv University and other local institutions are adapting to this need and propose models for bridging the gap between university research (e.g., at the Blavatnik School of Computer Science) and industry requirements.</w:t>
      </w:r>
    </w:p>
    <w:p>
      <w:pPr>
        <w:numPr>
          <w:ilvl w:val="0"/>
          <w:numId w:val="1001"/>
        </w:numPr>
        <w:pStyle w:val="Compact"/>
      </w:pPr>
      <w:r>
        <w:rPr>
          <w:bCs/>
          <w:b/>
        </w:rPr>
        <w:t xml:space="preserve">Ecosystem Synergy &amp; Sustainable Growth:</w:t>
      </w:r>
      <w:r>
        <w:t xml:space="preserve"> </w:t>
      </w:r>
      <w:r>
        <w:t xml:space="preserve">The dissertation will critically assess the synergy between startups, established tech giants (like Mobileye, now part of Intel), defense contractors (e.g., Rafael Advanced Defense Systems), and academia within Tel Aviv. It explores how a</w:t>
      </w:r>
      <w:r>
        <w:t xml:space="preserve"> </w:t>
      </w:r>
      <w:r>
        <w:rPr>
          <w:iCs/>
          <w:i/>
        </w:rPr>
        <w:t xml:space="preserve">Robotics Engineer</w:t>
      </w:r>
      <w:r>
        <w:t xml:space="preserve"> </w:t>
      </w:r>
      <w:r>
        <w:t xml:space="preserve">can effectively leverage this dense network for funding, prototyping resources (e.g., shared labs in the "Kiryat Aryeh" innovation district), and rapid market entry, ensuring the sector’s long-term sustainability beyond initial hype.</w:t>
      </w:r>
    </w:p>
    <w:bookmarkEnd w:id="21"/>
    <w:bookmarkStart w:id="22" w:name="X2f5d61d70005c8437e62a7f885817102da0ce65"/>
    <w:p>
      <w:pPr>
        <w:pStyle w:val="Heading2"/>
      </w:pPr>
      <w:r>
        <w:t xml:space="preserve">The Role of a Robotics Engineer in Israel Tel Aviv: Beyond Technical Expertise</w:t>
      </w:r>
    </w:p>
    <w:p>
      <w:pPr>
        <w:pStyle w:val="FirstParagraph"/>
      </w:pPr>
      <w:r>
        <w:t xml:space="preserve">Operating as a</w:t>
      </w:r>
      <w:r>
        <w:t xml:space="preserve"> </w:t>
      </w:r>
      <w:r>
        <w:rPr>
          <w:iCs/>
          <w:i/>
        </w:rPr>
        <w:t xml:space="preserve">Robotics Engineer</w:t>
      </w:r>
      <w:r>
        <w:t xml:space="preserve"> </w:t>
      </w:r>
      <w:r>
        <w:t xml:space="preserve">in</w:t>
      </w:r>
      <w:r>
        <w:t xml:space="preserve"> </w:t>
      </w:r>
      <w:r>
        <w:rPr>
          <w:iCs/>
          <w:i/>
        </w:rPr>
        <w:t xml:space="preserve">Israel Tel Aviv</w:t>
      </w:r>
      <w:r>
        <w:t xml:space="preserve"> </w:t>
      </w:r>
      <w:r>
        <w:t xml:space="preserve">demands more than technical prowess. This dissertation emphasizes the development of "ecosystem literacy"—understanding venture capital cycles, navigating Israel’s unique regulatory environment for autonomous systems, and engaging effectively with both military and civilian stakeholders. The research will highlight successful engineers who have become pivotal figures in shaping local robotics policy or founding companies that address unmet needs, such as assistive robotics for aging populations (a growing demographic concern) or precision agriculture solutions for Israeli farmers.</w:t>
      </w:r>
    </w:p>
    <w:p>
      <w:pPr>
        <w:pStyle w:val="BodyText"/>
      </w:pPr>
      <w:r>
        <w:t xml:space="preserve">Furthermore, the dissertation will examine the critical role of mentorship and community. Tel Aviv’s vibrant tech scene thrives on informal networks; a successful</w:t>
      </w:r>
      <w:r>
        <w:t xml:space="preserve"> </w:t>
      </w:r>
      <w:r>
        <w:rPr>
          <w:iCs/>
          <w:i/>
        </w:rPr>
        <w:t xml:space="preserve">Robotics Engineer</w:t>
      </w:r>
      <w:r>
        <w:t xml:space="preserve"> </w:t>
      </w:r>
      <w:r>
        <w:t xml:space="preserve">actively participates in meetups like "Robotics Israel" events or hackathons hosted by institutions like The Israeli Robotics Society. This active engagement is presented as a non-negotiable component of professional development within the ecosystem.</w:t>
      </w:r>
    </w:p>
    <w:bookmarkEnd w:id="22"/>
    <w:bookmarkStart w:id="23" w:name="X320d5d2ec0cc85bcc0e0460effa29d2ff12211c"/>
    <w:p>
      <w:pPr>
        <w:pStyle w:val="Heading2"/>
      </w:pPr>
      <w:r>
        <w:t xml:space="preserve">Dissertation Contribution and Future Outlook</w:t>
      </w:r>
    </w:p>
    <w:p>
      <w:pPr>
        <w:pStyle w:val="FirstParagraph"/>
      </w:pPr>
      <w:r>
        <w:t xml:space="preserve">This proposed dissertation will make a significant contribution by providing an evidence-based roadmap for Robotics Engineers aiming to maximize impact within the specific context of</w:t>
      </w:r>
      <w:r>
        <w:t xml:space="preserve"> </w:t>
      </w:r>
      <w:r>
        <w:rPr>
          <w:iCs/>
          <w:i/>
        </w:rPr>
        <w:t xml:space="preserve">Israel Tel Aviv</w:t>
      </w:r>
      <w:r>
        <w:t xml:space="preserve">. It moves beyond generic robotics studies to offer actionable insights grounded in local realities. The findings are designed to inform not only future academic research but also university programs, government R&amp;D policy, and startup strategy.</w:t>
      </w:r>
    </w:p>
    <w:p>
      <w:pPr>
        <w:pStyle w:val="BodyText"/>
      </w:pPr>
      <w:r>
        <w:t xml:space="preserve">Looking ahead, the dissertation projects that Tel Aviv will solidify its position as a top global robotics hub within the next decade. This growth is contingent on cultivating engineers who understand both the cutting-edge technology and the unique socio-economic fabric of</w:t>
      </w:r>
      <w:r>
        <w:t xml:space="preserve"> </w:t>
      </w:r>
      <w:r>
        <w:rPr>
          <w:iCs/>
          <w:i/>
        </w:rPr>
        <w:t xml:space="preserve">Israel Tel Aviv</w:t>
      </w:r>
      <w:r>
        <w:t xml:space="preserve">. The research underscores that a successful Robotics Engineer in this environment is not just solving technical problems; they are actively building an ecosystem capable of generating globally relevant innovations that address challenges with local specificity. This dissertation framework provides the essential theoretical and practical foundation for that next generation of engineers.</w:t>
      </w:r>
    </w:p>
    <w:p>
      <w:pPr>
        <w:pStyle w:val="BodyText"/>
      </w:pPr>
      <w:r>
        <w:t xml:space="preserve">The culmination of this work will be a set of validated recommendations: for academic institutions to tailor curricula, for policymakers to refine support structures, and crucially, for the aspiring</w:t>
      </w:r>
      <w:r>
        <w:t xml:space="preserve"> </w:t>
      </w:r>
      <w:r>
        <w:rPr>
          <w:iCs/>
          <w:i/>
        </w:rPr>
        <w:t xml:space="preserve">Robotics Engineer</w:t>
      </w:r>
      <w:r>
        <w:t xml:space="preserve"> </w:t>
      </w:r>
      <w:r>
        <w:t xml:space="preserve">seeking a meaningful career at the forefront of technology in one of the world’s most dynamic innovation centers—</w:t>
      </w:r>
      <w:r>
        <w:rPr>
          <w:iCs/>
          <w:i/>
        </w:rPr>
        <w:t xml:space="preserve">Israel Tel Aviv</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Israel Tel Aviv</dc:title>
  <dc:creator/>
  <dc:language>en</dc:language>
  <cp:keywords/>
  <dcterms:created xsi:type="dcterms:W3CDTF">2025-12-11T13:45:52Z</dcterms:created>
  <dcterms:modified xsi:type="dcterms:W3CDTF">2025-12-11T13:45:52Z</dcterms:modified>
</cp:coreProperties>
</file>

<file path=docProps/custom.xml><?xml version="1.0" encoding="utf-8"?>
<Properties xmlns="http://schemas.openxmlformats.org/officeDocument/2006/custom-properties" xmlns:vt="http://schemas.openxmlformats.org/officeDocument/2006/docPropsVTypes"/>
</file>