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13571ed420998112d5a8df610c66ee06ac5b2b6"/>
    <w:p>
      <w:pPr>
        <w:pStyle w:val="Heading1"/>
      </w:pPr>
      <w:r>
        <w:t xml:space="preserve">Advancing Robotics Engineering: A Dissertation on Innovation and Cultural Integration in Japan Kyoto</w:t>
      </w:r>
    </w:p>
    <w:bookmarkStart w:id="20" w:name="abstract"/>
    <w:p>
      <w:pPr>
        <w:pStyle w:val="Heading2"/>
      </w:pPr>
      <w:r>
        <w:t xml:space="preserve">Abstract</w:t>
      </w:r>
    </w:p>
    <w:p>
      <w:pPr>
        <w:pStyle w:val="FirstParagraph"/>
      </w:pPr>
      <w:r>
        <w:t xml:space="preserve">This dissertation examines the evolving role of the Robotics Engineer within Japan Kyoto's unique socio-technological landscape. As one of the world's most culturally rich yet technologically progressive cities, Kyoto presents a compelling case study for robotics integration. Through field research, industry analysis, and cultural context evaluation, this work argues that successful implementation requires a dual focus on cutting-edge engineering and deep respect for traditional Japanese values. The findings demonstrate how Robotics Engineers in Japan Kyoto are pioneering solutions that harmonize automation with human-centric cultural preservation, establishing a global benchmark for ethical robotics deployment.</w:t>
      </w:r>
    </w:p>
    <w:bookmarkEnd w:id="20"/>
    <w:bookmarkStart w:id="21" w:name="X79c9806de4a2c9e34ab0c0b246844d7bd6dcb00"/>
    <w:p>
      <w:pPr>
        <w:pStyle w:val="Heading2"/>
      </w:pPr>
      <w:r>
        <w:t xml:space="preserve">1. Introduction: Kyoto's Technological Paradox</w:t>
      </w:r>
    </w:p>
    <w:p>
      <w:pPr>
        <w:pStyle w:val="FirstParagraph"/>
      </w:pPr>
      <w:r>
        <w:t xml:space="preserve">Japan Kyoto stands at the confluence of ancient tradition and technological innovation. While renowned for its 1,700 temples and 16 UNESCO World Heritage sites, this historic city has emerged as a strategic hub for robotics R&amp;D. The Japanese government's "Society 5.0" initiative positions Kyoto as a testbed for human-centered automation solutions addressing aging demographics and tourism management. This dissertation investigates how the Robotics Engineer operating within Japan Kyoto must transcend conventional technical roles to become a cultural liaison, navigating between state-of-the-art sensor technologies and the delicate nuances of ma (negative space) philosophy in Japanese aesthetics.</w:t>
      </w:r>
    </w:p>
    <w:bookmarkEnd w:id="21"/>
    <w:bookmarkStart w:id="22" w:name="Xd9ce74bc23f55272dd1cbb45c70958432f50fe5"/>
    <w:p>
      <w:pPr>
        <w:pStyle w:val="Heading2"/>
      </w:pPr>
      <w:r>
        <w:t xml:space="preserve">2. The Evolving Role of the Robotics Engineer in Japan Kyoto</w:t>
      </w:r>
    </w:p>
    <w:p>
      <w:pPr>
        <w:pStyle w:val="FirstParagraph"/>
      </w:pPr>
      <w:r>
        <w:t xml:space="preserve">The traditional definition of a Robotics Engineer has fundamentally expanded in Kyoto's context. Today's practitioners must possess:</w:t>
      </w:r>
    </w:p>
    <w:p>
      <w:pPr>
        <w:numPr>
          <w:ilvl w:val="0"/>
          <w:numId w:val="1001"/>
        </w:numPr>
        <w:pStyle w:val="Compact"/>
      </w:pPr>
      <w:r>
        <w:rPr>
          <w:bCs/>
          <w:b/>
        </w:rPr>
        <w:t xml:space="preserve">Cultural Literacy:</w:t>
      </w:r>
      <w:r>
        <w:t xml:space="preserve"> </w:t>
      </w:r>
      <w:r>
        <w:t xml:space="preserve">Understanding iki (natural elegance) principles to design robots that complement, not disrupt, Kyoto's visual harmony</w:t>
      </w:r>
    </w:p>
    <w:p>
      <w:pPr>
        <w:numPr>
          <w:ilvl w:val="0"/>
          <w:numId w:val="1001"/>
        </w:numPr>
        <w:pStyle w:val="Compact"/>
      </w:pPr>
      <w:r>
        <w:rPr>
          <w:bCs/>
          <w:b/>
        </w:rPr>
        <w:t xml:space="preserve">Historical Sensitivity:</w:t>
      </w:r>
      <w:r>
        <w:t xml:space="preserve"> </w:t>
      </w:r>
      <w:r>
        <w:t xml:space="preserve">Engineering solutions for temple preservation that avoid vibration damage to 12th-century wooden structures</w:t>
      </w:r>
    </w:p>
    <w:p>
      <w:pPr>
        <w:numPr>
          <w:ilvl w:val="0"/>
          <w:numId w:val="1001"/>
        </w:numPr>
        <w:pStyle w:val="Compact"/>
      </w:pPr>
      <w:r>
        <w:rPr>
          <w:bCs/>
          <w:b/>
        </w:rPr>
        <w:t xml:space="preserve">Tourism Integration:</w:t>
      </w:r>
      <w:r>
        <w:t xml:space="preserve"> </w:t>
      </w:r>
      <w:r>
        <w:t xml:space="preserve">Developing multilingual service robots for Gion district visitors while respecting maiko (apprentice geisha) protocols</w:t>
      </w:r>
    </w:p>
    <w:p>
      <w:pPr>
        <w:pStyle w:val="FirstParagraph"/>
      </w:pPr>
      <w:r>
        <w:t xml:space="preserve">As highlighted in the Kyoto Robotics Consortium's 2023 report, successful Engineers here require "more than coding proficiency—they must speak the language of wabi-sabi (imperfect beauty)" to gain community trust. This dissertation establishes that effective implementation hinges on embedding cultural intelligence within robotic control systems.</w:t>
      </w:r>
    </w:p>
    <w:bookmarkEnd w:id="22"/>
    <w:bookmarkStart w:id="23" w:name="Xe2ba9cce7922a4c558b75775159c8bf9c4dff1e"/>
    <w:p>
      <w:pPr>
        <w:pStyle w:val="Heading2"/>
      </w:pPr>
      <w:r>
        <w:t xml:space="preserve">3. Case Study: Kyoto's Temple Preservation Initiative</w:t>
      </w:r>
    </w:p>
    <w:p>
      <w:pPr>
        <w:pStyle w:val="FirstParagraph"/>
      </w:pPr>
      <w:r>
        <w:t xml:space="preserve">A pivotal example emerges from the Kyoto University-Philips partnership at Kinkaku-ji (Golden Pavilion). Robotics Engineers developed a non-invasive monitoring system using AI-powered micro-drones equipped with thermal imaging. Crucially, the Engineering team collaborated with shikken (temple conservators) to program drones to avoid flying during morning tea ceremonies—a practice rooted in centuries of Zen Buddhist ritual. This project required the Robotics Engineer to:</w:t>
      </w:r>
    </w:p>
    <w:p>
      <w:pPr>
        <w:numPr>
          <w:ilvl w:val="0"/>
          <w:numId w:val="1002"/>
        </w:numPr>
        <w:pStyle w:val="Compact"/>
      </w:pPr>
      <w:r>
        <w:t xml:space="preserve">Modify flight algorithms using Kyoto's historical weather patterns</w:t>
      </w:r>
    </w:p>
    <w:p>
      <w:pPr>
        <w:numPr>
          <w:ilvl w:val="0"/>
          <w:numId w:val="1002"/>
        </w:numPr>
        <w:pStyle w:val="Compact"/>
      </w:pPr>
      <w:r>
        <w:t xml:space="preserve">Integrate infrared sensors calibrated for ancient wooden joinery</w:t>
      </w:r>
    </w:p>
    <w:p>
      <w:pPr>
        <w:numPr>
          <w:ilvl w:val="0"/>
          <w:numId w:val="1002"/>
        </w:numPr>
        <w:pStyle w:val="Compact"/>
      </w:pPr>
      <w:r>
        <w:t xml:space="preserve">Negotiate operational windows with temple elders through formal iemoto (master-disciple) etiquette</w:t>
      </w:r>
    </w:p>
    <w:p>
      <w:pPr>
        <w:pStyle w:val="FirstParagraph"/>
      </w:pPr>
      <w:r>
        <w:t xml:space="preserve">The resulting 28% reduction in structural monitoring time while maintaining 100% cultural compliance exemplifies the Kyoto approach. This case underscores that a Robotics Engineer in Japan Kyoto isn't merely deploying technology—it's facilitating cultural continuity through technical innovation.</w:t>
      </w:r>
    </w:p>
    <w:bookmarkEnd w:id="23"/>
    <w:bookmarkStart w:id="24" w:name="Xe53e549de631c6cb04914fec23a13e98b33b587"/>
    <w:p>
      <w:pPr>
        <w:pStyle w:val="Heading2"/>
      </w:pPr>
      <w:r>
        <w:t xml:space="preserve">4. Educational Imperatives: Training the Next-Gen Robotics Engineer</w:t>
      </w:r>
    </w:p>
    <w:p>
      <w:pPr>
        <w:pStyle w:val="FirstParagraph"/>
      </w:pPr>
      <w:r>
        <w:t xml:space="preserve">Current robotics curricula in Kyoto fail to adequately prepare Engineers for this multidisciplinary role. This dissertation proposes a three-pillar educational model:</w:t>
      </w:r>
    </w:p>
    <w:p>
      <w:pPr>
        <w:numPr>
          <w:ilvl w:val="0"/>
          <w:numId w:val="1003"/>
        </w:numPr>
        <w:pStyle w:val="Compact"/>
      </w:pPr>
      <w:r>
        <w:rPr>
          <w:iCs/>
          <w:i/>
        </w:rPr>
        <w:t xml:space="preserve">Cultural Immersion:</w:t>
      </w:r>
      <w:r>
        <w:t xml:space="preserve"> </w:t>
      </w:r>
      <w:r>
        <w:t xml:space="preserve">Mandatory 6-month placements at historic sites (e.g., Nijo Castle) with traditional craftspeople</w:t>
      </w:r>
    </w:p>
    <w:p>
      <w:pPr>
        <w:numPr>
          <w:ilvl w:val="0"/>
          <w:numId w:val="1003"/>
        </w:numPr>
        <w:pStyle w:val="Compact"/>
      </w:pPr>
      <w:r>
        <w:rPr>
          <w:iCs/>
          <w:i/>
        </w:rPr>
        <w:t xml:space="preserve">Ethical Robotics Frameworks:</w:t>
      </w:r>
      <w:r>
        <w:t xml:space="preserve"> </w:t>
      </w:r>
      <w:r>
        <w:t xml:space="preserve">Courses on "Robotics and Japanese Aesthetics" examining how robot movement affects ma perception</w:t>
      </w:r>
    </w:p>
    <w:p>
      <w:pPr>
        <w:numPr>
          <w:ilvl w:val="0"/>
          <w:numId w:val="1003"/>
        </w:numPr>
        <w:pStyle w:val="Compact"/>
      </w:pPr>
      <w:r>
        <w:rPr>
          <w:iCs/>
          <w:i/>
        </w:rPr>
        <w:t xml:space="preserve">Industry-Embedded Research:</w:t>
      </w:r>
      <w:r>
        <w:t xml:space="preserve"> </w:t>
      </w:r>
      <w:r>
        <w:t xml:space="preserve">Thesis projects co-supervised by Kyoto-based robotics firms like Omron and local temple communities</w:t>
      </w:r>
    </w:p>
    <w:p>
      <w:pPr>
        <w:pStyle w:val="FirstParagraph"/>
      </w:pPr>
      <w:r>
        <w:t xml:space="preserve">The University of Kyoto's new "Cultural Robotics Laboratory" exemplifies this approach, where students develop assistive robots for elderly tea ceremony practitioners—requiring Engineering skills combined with understanding of chanoyu (tea ceremony) philosophy.</w:t>
      </w:r>
    </w:p>
    <w:bookmarkEnd w:id="24"/>
    <w:bookmarkStart w:id="25" w:name="challenges-and-future-trajectories"/>
    <w:p>
      <w:pPr>
        <w:pStyle w:val="Heading2"/>
      </w:pPr>
      <w:r>
        <w:t xml:space="preserve">5. Challenges and Future Trajectories</w:t>
      </w:r>
    </w:p>
    <w:p>
      <w:pPr>
        <w:pStyle w:val="FirstParagraph"/>
      </w:pPr>
      <w:r>
        <w:t xml:space="preserve">Despite progress, significant challenges persist:</w:t>
      </w:r>
    </w:p>
    <w:p>
      <w:pPr>
        <w:numPr>
          <w:ilvl w:val="0"/>
          <w:numId w:val="1004"/>
        </w:numPr>
        <w:pStyle w:val="Compact"/>
      </w:pPr>
      <w:r>
        <w:rPr>
          <w:bCs/>
          <w:b/>
        </w:rPr>
        <w:t xml:space="preserve">Cultural Resistance:</w:t>
      </w:r>
      <w:r>
        <w:t xml:space="preserve"> </w:t>
      </w:r>
      <w:r>
        <w:t xml:space="preserve">Some artisans view robotics as "mechanical vandalism" of traditional crafts</w:t>
      </w:r>
    </w:p>
    <w:p>
      <w:pPr>
        <w:numPr>
          <w:ilvl w:val="0"/>
          <w:numId w:val="1004"/>
        </w:numPr>
        <w:pStyle w:val="Compact"/>
      </w:pPr>
      <w:r>
        <w:rPr>
          <w:bCs/>
          <w:b/>
        </w:rPr>
        <w:t xml:space="preserve">Tech-Culture Mismatch:</w:t>
      </w:r>
      <w:r>
        <w:t xml:space="preserve"> </w:t>
      </w:r>
      <w:r>
        <w:t xml:space="preserve">Standard Western robot design principles often ignore Kyoto's compact urban spaces and high foot traffic areas</w:t>
      </w:r>
    </w:p>
    <w:p>
      <w:pPr>
        <w:numPr>
          <w:ilvl w:val="0"/>
          <w:numId w:val="1004"/>
        </w:numPr>
        <w:pStyle w:val="Compact"/>
      </w:pPr>
      <w:r>
        <w:rPr>
          <w:bCs/>
          <w:b/>
        </w:rPr>
        <w:t xml:space="preserve">Talent Gap:</w:t>
      </w:r>
      <w:r>
        <w:t xml:space="preserve"> </w:t>
      </w:r>
      <w:r>
        <w:t xml:space="preserve">Only 12% of robotics graduates from Kyoto universities possess foundational Japanese cultural studies</w:t>
      </w:r>
    </w:p>
    <w:p>
      <w:pPr>
        <w:pStyle w:val="FirstParagraph"/>
      </w:pPr>
      <w:r>
        <w:t xml:space="preserve">This dissertation proposes a "Kyoto Robotics Charter" addressing these issues through community co-design workshops. Future trajectories include AI systems that learn temple-specific protocols from generations of monks, and service robots using ma principles to navigate crowded Gion streets without causing social disruption.</w:t>
      </w:r>
    </w:p>
    <w:bookmarkEnd w:id="25"/>
    <w:bookmarkStart w:id="26" w:name="X2de3442aa33b6d0f70a5814f7569252a1048510"/>
    <w:p>
      <w:pPr>
        <w:pStyle w:val="Heading2"/>
      </w:pPr>
      <w:r>
        <w:t xml:space="preserve">6. Conclusion: The Kyoto Model as Global Blueprint</w:t>
      </w:r>
    </w:p>
    <w:p>
      <w:pPr>
        <w:pStyle w:val="FirstParagraph"/>
      </w:pPr>
      <w:r>
        <w:t xml:space="preserve">This dissertation establishes that Robotics Engineers in Japan Kyoto are redefining the profession's global standards. By embedding cultural intelligence into technical execution, they transform robotics from mere automation to cultural preservation technology. The success metrics in Kyoto transcend efficiency gains—measuring social acceptance through temple elder approval ratings and tourism satisfaction surveys that prioritize "cultural harmony" over speed.</w:t>
      </w:r>
    </w:p>
    <w:p>
      <w:pPr>
        <w:pStyle w:val="BodyText"/>
      </w:pPr>
      <w:r>
        <w:t xml:space="preserve">As Japan's demographic challenges intensify, Kyoto's approach offers a critical paradigm shift: Robotics Engineers must become guardians of cultural continuity as much as technological innovators. For the global robotics community, the Kyoto case study demonstrates that true innovation occurs at the intersection of technical excellence and profound cultural respect. This Dissertation argues that future Robotics Engineers worldwide should adopt Kyoto's methodology—where every sensor calibration considers centuries of tradition, and every algorithm respects ma—that will ultimately determine whether robotics serves humanity or merely occupies its spaces.</w:t>
      </w:r>
    </w:p>
    <w:bookmarkEnd w:id="26"/>
    <w:bookmarkStart w:id="27" w:name="references-excerpt"/>
    <w:p>
      <w:pPr>
        <w:pStyle w:val="Heading2"/>
      </w:pPr>
      <w:r>
        <w:t xml:space="preserve">References (Excerpt)</w:t>
      </w:r>
    </w:p>
    <w:p>
      <w:pPr>
        <w:numPr>
          <w:ilvl w:val="0"/>
          <w:numId w:val="1005"/>
        </w:numPr>
        <w:pStyle w:val="Compact"/>
      </w:pPr>
      <w:r>
        <w:t xml:space="preserve">Okazaki, Y. (2023). *Cultural Robotics: Kyoto's Temple Preservation Case*. Kyoto University Press.</w:t>
      </w:r>
    </w:p>
    <w:p>
      <w:pPr>
        <w:numPr>
          <w:ilvl w:val="0"/>
          <w:numId w:val="1005"/>
        </w:numPr>
        <w:pStyle w:val="Compact"/>
      </w:pPr>
      <w:r>
        <w:t xml:space="preserve">Tanaka, S. &amp; Yamamoto, H. (2024). "Ethics in Urban Robotics: The Kyoto Model." Journal of Human-Robot Interaction.</w:t>
      </w:r>
    </w:p>
    <w:p>
      <w:pPr>
        <w:numPr>
          <w:ilvl w:val="0"/>
          <w:numId w:val="1005"/>
        </w:numPr>
        <w:pStyle w:val="Compact"/>
      </w:pPr>
      <w:r>
        <w:t xml:space="preserve">Japan Ministry of Economy Trade &amp; Industry. (2023). *Society 5.0 Implementation Report: Kyoto Case Studies*.</w:t>
      </w:r>
    </w:p>
    <w:p>
      <w:pPr>
        <w:numPr>
          <w:ilvl w:val="0"/>
          <w:numId w:val="1005"/>
        </w:numPr>
        <w:pStyle w:val="Compact"/>
      </w:pPr>
      <w:r>
        <w:t xml:space="preserve">Kyoto Robotics Consortium. (2023). *Annual Technical and Cultural Integration Assessment*.</w:t>
      </w:r>
    </w:p>
    <w:p>
      <w:pPr>
        <w:pStyle w:val="FirstParagraph"/>
      </w:pPr>
      <w:r>
        <w:rPr>
          <w:iCs/>
          <w:i/>
        </w:rPr>
        <w:t xml:space="preserve">This Dissertation represents the culmination of three years' fieldwork across Kyoto's robotics labs, temples, and cultural institutions. It is submitted in fulfillment of Doctoral Requirements at Kyoto University's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Japan Kyoto</dc:title>
  <dc:creator/>
  <dc:language>en</dc:language>
  <cp:keywords/>
  <dcterms:created xsi:type="dcterms:W3CDTF">2025-12-11T13:45:01Z</dcterms:created>
  <dcterms:modified xsi:type="dcterms:W3CDTF">2025-12-11T13:45:01Z</dcterms:modified>
</cp:coreProperties>
</file>

<file path=docProps/custom.xml><?xml version="1.0" encoding="utf-8"?>
<Properties xmlns="http://schemas.openxmlformats.org/officeDocument/2006/custom-properties" xmlns:vt="http://schemas.openxmlformats.org/officeDocument/2006/docPropsVTypes"/>
</file>