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4775c3fb413313818360ee1b87ffc448b3990f0"/>
    <w:p>
      <w:pPr>
        <w:pStyle w:val="Heading1"/>
      </w:pPr>
      <w:r>
        <w:t xml:space="preserve">A Dissertation on Robotics Engineering: Pioneering Technological Transformation in Kazakhstan Almaty</w:t>
      </w:r>
    </w:p>
    <w:bookmarkStart w:id="20" w:name="abstract"/>
    <w:p>
      <w:pPr>
        <w:pStyle w:val="Heading2"/>
      </w:pPr>
      <w:r>
        <w:t xml:space="preserve">Abstract</w:t>
      </w:r>
    </w:p>
    <w:p>
      <w:pPr>
        <w:pStyle w:val="FirstParagraph"/>
      </w:pPr>
      <w:r>
        <w:t xml:space="preserve">This dissertation examines the critical role of the Robotics Engineer within the evolving technological landscape of Kazakhstan, with a specific focus on Almaty as the nation's primary innovation hub. It argues that strategic investment in robotics education, infrastructure, and industry-academia collaboration is not merely beneficial but essential for Kazakhstan Almaty to achieve its national digitalization goals and economic diversification targets. The research synthesizes current challenges, opportunities, and actionable pathways for Robotics Engineers to drive sustainable growth in the Almaty region.</w:t>
      </w:r>
    </w:p>
    <w:bookmarkEnd w:id="20"/>
    <w:bookmarkStart w:id="21" w:name="X5b64999849abc1a724160f74b95f821d919d015"/>
    <w:p>
      <w:pPr>
        <w:pStyle w:val="Heading2"/>
      </w:pPr>
      <w:r>
        <w:t xml:space="preserve">1. Introduction: The Imperative for Robotics Engineering in Kazakhstan Almaty</w:t>
      </w:r>
    </w:p>
    <w:p>
      <w:pPr>
        <w:pStyle w:val="FirstParagraph"/>
      </w:pPr>
      <w:r>
        <w:t xml:space="preserve">Kazakhstan's ambitious "Digital Kazakhstan" program, launched in 2018, sets a clear trajectory for the nation to become a Central Asian technology leader by 2030. At the heart of this vision lies robotics and automation—a sector where Kazakhstan Almaty holds unique potential as its economic and intellectual capital. This Dissertation positions the Robotics Engineer as a pivotal professional catalyst, bridging advanced global technologies with local industrial needs. The strategic importance of cultivating homegrown Robotics Engineers within Kazakhstan Almaty cannot be overstated, given the city's concentration of universities (including the prestigious KBTU), nascent tech incubators, and proximity to resource-rich regions demanding automation solutions.</w:t>
      </w:r>
    </w:p>
    <w:bookmarkEnd w:id="21"/>
    <w:bookmarkStart w:id="22" w:name="Xdfbd33fc7c8633ff66a5697b25c2d43c56058df"/>
    <w:p>
      <w:pPr>
        <w:pStyle w:val="Heading2"/>
      </w:pPr>
      <w:r>
        <w:t xml:space="preserve">2. Current Landscape and Strategic Imperatives in Kazakhstan Almaty</w:t>
      </w:r>
    </w:p>
    <w:p>
      <w:pPr>
        <w:pStyle w:val="FirstParagraph"/>
      </w:pPr>
      <w:r>
        <w:t xml:space="preserve">Almaty is rapidly emerging as a regional technology epicenter, hosting major IT companies, startups, and government digital initiatives. However, the robotics sector remains underdeveloped compared to global standards. Key industries within Kazakhstan's economy—mining (a cornerstone of exports), agriculture (vast steppe regions), logistics (critical for Central Asia trade routes), and healthcare—suffer from inefficiencies where robotics integration could yield massive productivity gains. For instance, automated systems in Almaty's mining clusters could significantly enhance safety and resource extraction efficiency. This gap represents a profound opportunity for the Robotics Engineer to translate theoretical expertise into tangible economic value within Kazakhstan Almaty.</w:t>
      </w:r>
    </w:p>
    <w:bookmarkEnd w:id="22"/>
    <w:bookmarkStart w:id="23" w:name="X2d1a77dceb4392369a721a2992f6edfa8ff21bc"/>
    <w:p>
      <w:pPr>
        <w:pStyle w:val="Heading2"/>
      </w:pPr>
      <w:r>
        <w:t xml:space="preserve">3. Key Challenges Facing Robotics Engineers in Kazakhstan Almaty</w:t>
      </w:r>
    </w:p>
    <w:p>
      <w:pPr>
        <w:pStyle w:val="FirstParagraph"/>
      </w:pPr>
      <w:r>
        <w:t xml:space="preserve">This Dissertation identifies several systemic barriers requiring immediate attention:</w:t>
      </w:r>
    </w:p>
    <w:p>
      <w:pPr>
        <w:numPr>
          <w:ilvl w:val="0"/>
          <w:numId w:val="1001"/>
        </w:numPr>
        <w:pStyle w:val="Compact"/>
      </w:pPr>
      <w:r>
        <w:rPr>
          <w:bCs/>
          <w:b/>
        </w:rPr>
        <w:t xml:space="preserve">Educational Gap:</w:t>
      </w:r>
      <w:r>
        <w:t xml:space="preserve"> </w:t>
      </w:r>
      <w:r>
        <w:t xml:space="preserve">Limited specialized curricula in robotics engineering within Kazakhstani institutions, particularly at the graduate level, hinders the pipeline of skilled Robotics Engineers for Almaty's market.</w:t>
      </w:r>
    </w:p>
    <w:p>
      <w:pPr>
        <w:numPr>
          <w:ilvl w:val="0"/>
          <w:numId w:val="1001"/>
        </w:numPr>
        <w:pStyle w:val="Compact"/>
      </w:pPr>
      <w:r>
        <w:rPr>
          <w:bCs/>
          <w:b/>
        </w:rPr>
        <w:t xml:space="preserve">Infrastructure Deficit:</w:t>
      </w:r>
      <w:r>
        <w:t xml:space="preserve"> </w:t>
      </w:r>
      <w:r>
        <w:t xml:space="preserve">Insufficient access to high-end prototyping labs, simulation software licenses, and collaborative hardware facilities stunts innovation within Almaty-based Robotics Engineer teams.</w:t>
      </w:r>
    </w:p>
    <w:p>
      <w:pPr>
        <w:numPr>
          <w:ilvl w:val="0"/>
          <w:numId w:val="1001"/>
        </w:numPr>
        <w:pStyle w:val="Compact"/>
      </w:pPr>
      <w:r>
        <w:rPr>
          <w:bCs/>
          <w:b/>
        </w:rPr>
        <w:t xml:space="preserve">Industry-Academia Disconnect:</w:t>
      </w:r>
      <w:r>
        <w:t xml:space="preserve"> </w:t>
      </w:r>
      <w:r>
        <w:t xml:space="preserve">Lack of structured partnerships between universities (like Kazakh National University of Economics) and Almaty-based manufacturing/logistics firms impedes the development of context-specific robotic solutions.</w:t>
      </w:r>
    </w:p>
    <w:p>
      <w:pPr>
        <w:numPr>
          <w:ilvl w:val="0"/>
          <w:numId w:val="1001"/>
        </w:numPr>
        <w:pStyle w:val="Compact"/>
      </w:pPr>
      <w:r>
        <w:rPr>
          <w:bCs/>
          <w:b/>
        </w:rPr>
        <w:t xml:space="preserve">Investment Climate:</w:t>
      </w:r>
      <w:r>
        <w:t xml:space="preserve"> </w:t>
      </w:r>
      <w:r>
        <w:t xml:space="preserve">Risk-averse local capital and limited government R&amp;D funding for emerging robotics projects create hurdles for Robotics Engineers seeking to commercialize their innovations in Kazakhstan Almaty.</w:t>
      </w:r>
    </w:p>
    <w:bookmarkEnd w:id="23"/>
    <w:bookmarkStart w:id="24" w:name="Xa2247d84995665e4cab7dfd526bd831b4df78d2"/>
    <w:p>
      <w:pPr>
        <w:pStyle w:val="Heading2"/>
      </w:pPr>
      <w:r>
        <w:t xml:space="preserve">4. Pathways Forward: The Robotics Engineer as a National Asset</w:t>
      </w:r>
    </w:p>
    <w:p>
      <w:pPr>
        <w:pStyle w:val="FirstParagraph"/>
      </w:pPr>
      <w:r>
        <w:t xml:space="preserve">The Dissertation proposes a multi-pronged strategy to empower the Robotics Engineer in Kazakhstan Almaty:</w:t>
      </w:r>
    </w:p>
    <w:p>
      <w:pPr>
        <w:numPr>
          <w:ilvl w:val="0"/>
          <w:numId w:val="1002"/>
        </w:numPr>
        <w:pStyle w:val="Compact"/>
      </w:pPr>
      <w:r>
        <w:rPr>
          <w:bCs/>
          <w:b/>
        </w:rPr>
        <w:t xml:space="preserve">Curriculum Reform at Almaty Institutions:</w:t>
      </w:r>
      <w:r>
        <w:t xml:space="preserve"> </w:t>
      </w:r>
      <w:r>
        <w:t xml:space="preserve">Develop specialized Robotics Engineering degrees integrating Kazakhstani industry case studies (e.g., designing dust-resistant agricultural robots for steppe conditions or automated ore-sorting systems for mining). This directly addresses the educational gap and creates a local talent pool.</w:t>
      </w:r>
    </w:p>
    <w:p>
      <w:pPr>
        <w:numPr>
          <w:ilvl w:val="0"/>
          <w:numId w:val="1002"/>
        </w:numPr>
        <w:pStyle w:val="Compact"/>
      </w:pPr>
      <w:r>
        <w:rPr>
          <w:bCs/>
          <w:b/>
        </w:rPr>
        <w:t xml:space="preserve">Establishing the Almaty Robotics Innovation Hub:</w:t>
      </w:r>
      <w:r>
        <w:t xml:space="preserve"> </w:t>
      </w:r>
      <w:r>
        <w:t xml:space="preserve">A dedicated center co-located with KBTU or the Almaty Science Park, offering shared access to advanced robotics labs, AI training resources, and industry mentorship. This hub would become the epicenter for Kazakhstan's Robotics Engineer community.</w:t>
      </w:r>
    </w:p>
    <w:p>
      <w:pPr>
        <w:numPr>
          <w:ilvl w:val="0"/>
          <w:numId w:val="1002"/>
        </w:numPr>
        <w:pStyle w:val="Compact"/>
      </w:pPr>
      <w:r>
        <w:rPr>
          <w:bCs/>
          <w:b/>
        </w:rPr>
        <w:t xml:space="preserve">National Grant Programs for Localized Solutions:</w:t>
      </w:r>
      <w:r>
        <w:t xml:space="preserve"> </w:t>
      </w:r>
      <w:r>
        <w:t xml:space="preserve">Government-backed funding specifically targeting Robotics Engineers in Kazakhstan Almaty developing solutions for local challenges (e.g., autonomous delivery drones for mountainous regions near Almaty, robotic systems for water management in arid zones).</w:t>
      </w:r>
    </w:p>
    <w:p>
      <w:pPr>
        <w:numPr>
          <w:ilvl w:val="0"/>
          <w:numId w:val="1002"/>
        </w:numPr>
        <w:pStyle w:val="Compact"/>
      </w:pPr>
      <w:r>
        <w:rPr>
          <w:bCs/>
          <w:b/>
        </w:rPr>
        <w:t xml:space="preserve">Industry Partnerships as Catalysts:</w:t>
      </w:r>
      <w:r>
        <w:t xml:space="preserve"> </w:t>
      </w:r>
      <w:r>
        <w:t xml:space="preserve">Incentivize major Kazakhstani firms (e.g., KazMunayGas, Kazzinc) to partner with Robotics Engineers in Kazakhstan Almaty through pilot projects, creating a direct market for their expertise and accelerating adoption.</w:t>
      </w:r>
    </w:p>
    <w:bookmarkEnd w:id="24"/>
    <w:bookmarkStart w:id="25" w:name="X77691695a005d35029306a2886d4c3b3c27f083"/>
    <w:p>
      <w:pPr>
        <w:pStyle w:val="Heading2"/>
      </w:pPr>
      <w:r>
        <w:t xml:space="preserve">5. Conclusion: A Vision for Kazakhstan Almaty as a Robotics Nexus</w:t>
      </w:r>
    </w:p>
    <w:p>
      <w:pPr>
        <w:pStyle w:val="FirstParagraph"/>
      </w:pPr>
      <w:r>
        <w:t xml:space="preserve">This Dissertation firmly concludes that the future of advanced manufacturing, resource management, and service delivery in Kazakhstan is intrinsically linked to the development and deployment of robotics technology. The role of the Robotics Engineer is not just technical; it is strategic. By strategically investing in nurturing world-class Robotics Engineers within Kazakhstan Almaty—through education, infrastructure, and targeted innovation—it is possible to transform Almaty from a regional IT player into a recognized Central Asian center for practical robotics engineering solutions.</w:t>
      </w:r>
    </w:p>
    <w:p>
      <w:pPr>
        <w:pStyle w:val="BodyText"/>
      </w:pPr>
      <w:r>
        <w:t xml:space="preserve">The time for action is now. As Kazakhstan advances its digital economy roadmap, the cultivation of skilled Robotics Engineers in Almaty must be elevated to a national priority. Their expertise will directly contribute to economic resilience, job creation within Kazakhstan, and the fulfillment of the nation's vision for a technologically empowered future. This Dissertation provides the blueprint: empower Kazakhstan Almaty's Robotics Engineers today to build a more efficient, sustainable, and globally competitive tomorrow for all of Kazakhstan.</w:t>
      </w:r>
    </w:p>
    <w:bookmarkEnd w:id="25"/>
    <w:bookmarkStart w:id="26" w:name="references-illustrative"/>
    <w:p>
      <w:pPr>
        <w:pStyle w:val="Heading2"/>
      </w:pPr>
      <w:r>
        <w:t xml:space="preserve">References (Illustrative)</w:t>
      </w:r>
    </w:p>
    <w:p>
      <w:pPr>
        <w:pStyle w:val="FirstParagraph"/>
      </w:pPr>
      <w:r>
        <w:t xml:space="preserve">Kazakhstan Government. (2018). *Digital Kazakhstan Program*. Nur-Sultan.</w:t>
      </w:r>
    </w:p>
    <w:p>
      <w:pPr>
        <w:pStyle w:val="BodyText"/>
      </w:pPr>
      <w:r>
        <w:t xml:space="preserve">KBTU. (2023). *Annual Report: New Engineering Programs*. Almaty.</w:t>
      </w:r>
    </w:p>
    <w:p>
      <w:pPr>
        <w:pStyle w:val="BodyText"/>
      </w:pPr>
      <w:r>
        <w:t xml:space="preserve">World Bank. (2022). *Central Asia Economic Update: Robotics and Automation in Emerging Economies*. Washington, D.C.</w:t>
      </w:r>
    </w:p>
    <w:p>
      <w:pPr>
        <w:pStyle w:val="BodyText"/>
      </w:pPr>
      <w:r>
        <w:t xml:space="preserve">Almaty Science Park. (2023). *Innovation Ecosystem Report*. Almaty.</w:t>
      </w:r>
    </w:p>
    <w:p>
      <w:pPr>
        <w:pStyle w:val="BodyText"/>
      </w:pPr>
      <w:r>
        <w:t xml:space="preserve">This Dissertation was prepared as part of the Master's Program in Advanced Engineering at Kazakh National University of Economics, Almaty, Kazakhstan. Copyright ©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Advancing Innovation in Kazakhstan Almaty</dc:title>
  <dc:creator/>
  <dc:language>en</dc:language>
  <cp:keywords/>
  <dcterms:created xsi:type="dcterms:W3CDTF">2026-04-23T03:06:59Z</dcterms:created>
  <dcterms:modified xsi:type="dcterms:W3CDTF">2026-04-23T03:06:59Z</dcterms:modified>
</cp:coreProperties>
</file>

<file path=docProps/custom.xml><?xml version="1.0" encoding="utf-8"?>
<Properties xmlns="http://schemas.openxmlformats.org/officeDocument/2006/custom-properties" xmlns:vt="http://schemas.openxmlformats.org/officeDocument/2006/docPropsVTypes"/>
</file>