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9cd669ea88f25eaa441cd395a850bb691348ad3"/>
    <w:p>
      <w:pPr>
        <w:pStyle w:val="Heading1"/>
      </w:pPr>
      <w:r>
        <w:t xml:space="preserve">Dissertation: Advancing Robotics Engineering as a Catalyst for Economic and Social Progress in Myanmar Yangon</w:t>
      </w:r>
    </w:p>
    <w:p>
      <w:pPr>
        <w:pStyle w:val="FirstParagraph"/>
      </w:pPr>
      <w:r>
        <w:rPr>
          <w:bCs/>
          <w:b/>
        </w:rPr>
        <w:t xml:space="preserve">Abstract:</w:t>
      </w:r>
      <w:r>
        <w:t xml:space="preserve"> </w:t>
      </w:r>
      <w:r>
        <w:t xml:space="preserve">This dissertation examines the critical role of Robotics Engineering in addressing urban, agricultural, and infrastructural challenges within Myanmar Yangon. As Southeast Asia's largest city grapples with rapid urbanization, environmental vulnerabilities, and limited technical infrastructure, a strategic focus on Robotics Engineering emerges as a transformative pathway. This work argues that cultivating locally relevant Robotics Engineers is not merely an academic pursuit but an urgent economic imperative for Myanmar Yangon's sustainable development.</w:t>
      </w:r>
    </w:p>
    <w:bookmarkStart w:id="20" w:name="Xddcfdd33637ae99d992279eb859b13d030e6a0b"/>
    <w:p>
      <w:pPr>
        <w:pStyle w:val="Heading2"/>
      </w:pPr>
      <w:r>
        <w:t xml:space="preserve">1. Introduction: The Imperative for Robotics Engineering in Myanmar Yangon</w:t>
      </w:r>
    </w:p>
    <w:p>
      <w:pPr>
        <w:pStyle w:val="FirstParagraph"/>
      </w:pPr>
      <w:r>
        <w:t xml:space="preserve">The city of Myanmar Yangon, with its dense population exceeding 7 million and infrastructure strained by monsoon floods, traffic congestion, and aging utilities, presents a unique crucible for technological innovation. Traditional engineering solutions often fall short due to cost constraints and environmental complexity. This dissertation posits that the field of Robotics Engineering offers adaptable, scalable interventions tailored to Yangon's context. The role of the</w:t>
      </w:r>
      <w:r>
        <w:t xml:space="preserve"> </w:t>
      </w:r>
      <w:r>
        <w:rPr>
          <w:iCs/>
          <w:i/>
        </w:rPr>
        <w:t xml:space="preserve">Robotics Engineer</w:t>
      </w:r>
      <w:r>
        <w:t xml:space="preserve"> </w:t>
      </w:r>
      <w:r>
        <w:t xml:space="preserve">in Myanmar Yangon transcends technical design; it embodies a commitment to community-centered problem-solving where robotics technology directly serves societal needs—from flood response to agricultural efficiency.</w:t>
      </w:r>
    </w:p>
    <w:bookmarkEnd w:id="20"/>
    <w:bookmarkStart w:id="21" w:name="X94680ee23db5b27953d8e45a5062b131e04e5b0"/>
    <w:p>
      <w:pPr>
        <w:pStyle w:val="Heading2"/>
      </w:pPr>
      <w:r>
        <w:t xml:space="preserve">2. Current Challenges and the Robotics Engineer's Role</w:t>
      </w:r>
    </w:p>
    <w:p>
      <w:pPr>
        <w:pStyle w:val="FirstParagraph"/>
      </w:pPr>
      <w:r>
        <w:t xml:space="preserve">Myanmar Yangon faces multifaceted challenges: 1) Inadequate waste management systems leading to health hazards, 2) Agricultural inefficiencies impacting food security for millions, 3) Vulnerability to climate-driven disasters like flash floods, and 4) A severe shortage of locally trained technical professionals. The</w:t>
      </w:r>
      <w:r>
        <w:t xml:space="preserve"> </w:t>
      </w:r>
      <w:r>
        <w:rPr>
          <w:iCs/>
          <w:i/>
        </w:rPr>
        <w:t xml:space="preserve">Robotics Engineer</w:t>
      </w:r>
      <w:r>
        <w:t xml:space="preserve"> </w:t>
      </w:r>
      <w:r>
        <w:t xml:space="preserve">is positioned as a key agent in addressing these issues. For instance:</w:t>
      </w:r>
    </w:p>
    <w:p>
      <w:pPr>
        <w:numPr>
          <w:ilvl w:val="0"/>
          <w:numId w:val="1001"/>
        </w:numPr>
        <w:pStyle w:val="Compact"/>
      </w:pPr>
      <w:r>
        <w:rPr>
          <w:bCs/>
          <w:b/>
        </w:rPr>
        <w:t xml:space="preserve">Flood Response:</w:t>
      </w:r>
      <w:r>
        <w:t xml:space="preserve"> </w:t>
      </w:r>
      <w:r>
        <w:t xml:space="preserve">Autonomous water-quality monitoring drones designed by a Robotics Engineer could rapidly assess contaminated areas post-flood, guiding relief efforts in Yangon's low-lying neighborhoods.</w:t>
      </w:r>
    </w:p>
    <w:p>
      <w:pPr>
        <w:numPr>
          <w:ilvl w:val="0"/>
          <w:numId w:val="1001"/>
        </w:numPr>
        <w:pStyle w:val="Compact"/>
      </w:pPr>
      <w:r>
        <w:rPr>
          <w:bCs/>
          <w:b/>
        </w:rPr>
        <w:t xml:space="preserve">Agricultural Optimization:</w:t>
      </w:r>
      <w:r>
        <w:t xml:space="preserve"> </w:t>
      </w:r>
      <w:r>
        <w:t xml:space="preserve">Low-cost robotic harvesters or soil sensors, developed for Yangon's rice paddies, could reduce labor dependence and increase yield for smallholder farmers.</w:t>
      </w:r>
    </w:p>
    <w:p>
      <w:pPr>
        <w:numPr>
          <w:ilvl w:val="0"/>
          <w:numId w:val="1001"/>
        </w:numPr>
        <w:pStyle w:val="Compact"/>
      </w:pPr>
      <w:r>
        <w:rPr>
          <w:bCs/>
          <w:b/>
        </w:rPr>
        <w:t xml:space="preserve">Waste Management:</w:t>
      </w:r>
      <w:r>
        <w:t xml:space="preserve"> </w:t>
      </w:r>
      <w:r>
        <w:t xml:space="preserve">Collaborative robots (cobots) in municipal facilities could sort recyclables more efficiently than manual labor, a critical need in Yangon's waste-stressed districts.</w:t>
      </w:r>
    </w:p>
    <w:p>
      <w:pPr>
        <w:pStyle w:val="FirstParagraph"/>
      </w:pPr>
      <w:r>
        <w:t xml:space="preserve">The absence of a robust local Robotics Engineering talent pipeline hinders progress. Current technical education in Myanmar often lacks specialized robotics curricula, leaving Yangon’s development aspirations dependent on imported solutions—inefficient and culturally misaligned.</w:t>
      </w:r>
    </w:p>
    <w:bookmarkEnd w:id="21"/>
    <w:bookmarkStart w:id="22" w:name="Xd6b7ff0f9ea2b15ad067eaac0defd4a2d0f9b1b"/>
    <w:p>
      <w:pPr>
        <w:pStyle w:val="Heading2"/>
      </w:pPr>
      <w:r>
        <w:t xml:space="preserve">3. The Strategic Value of a Localized Robotics Engineering Ecosystem in Myanmar Yangon</w:t>
      </w:r>
    </w:p>
    <w:p>
      <w:pPr>
        <w:pStyle w:val="FirstParagraph"/>
      </w:pPr>
      <w:r>
        <w:t xml:space="preserve">Developing a homegrown cohort of Robotics Engineers in Myanmar Yangon is not merely about job creation; it’s about building institutional capacity. This dissertation emphasizes that the city must prioritize:</w:t>
      </w:r>
    </w:p>
    <w:p>
      <w:pPr>
        <w:numPr>
          <w:ilvl w:val="0"/>
          <w:numId w:val="1002"/>
        </w:numPr>
        <w:pStyle w:val="Compact"/>
      </w:pPr>
      <w:r>
        <w:rPr>
          <w:bCs/>
          <w:b/>
        </w:rPr>
        <w:t xml:space="preserve">Curriculum Integration:</w:t>
      </w:r>
      <w:r>
        <w:t xml:space="preserve"> </w:t>
      </w:r>
      <w:r>
        <w:t xml:space="preserve">Partnering with universities like Yangon Technological University to embed robotics modules into engineering programs, focusing on low-cost, maintenance-friendly designs suitable for Yangon's environment.</w:t>
      </w:r>
    </w:p>
    <w:p>
      <w:pPr>
        <w:numPr>
          <w:ilvl w:val="0"/>
          <w:numId w:val="1002"/>
        </w:numPr>
        <w:pStyle w:val="Compact"/>
      </w:pPr>
      <w:r>
        <w:rPr>
          <w:bCs/>
          <w:b/>
        </w:rPr>
        <w:t xml:space="preserve">Industry-Academia Synergy:</w:t>
      </w:r>
      <w:r>
        <w:t xml:space="preserve"> </w:t>
      </w:r>
      <w:r>
        <w:t xml:space="preserve">Establishing robotics innovation hubs in Yangon where Robotics Engineers collaborate directly with local businesses (e.g., agritech startups, waste management firms) to prototype solutions.</w:t>
      </w:r>
    </w:p>
    <w:p>
      <w:pPr>
        <w:numPr>
          <w:ilvl w:val="0"/>
          <w:numId w:val="1002"/>
        </w:numPr>
        <w:pStyle w:val="Compact"/>
      </w:pPr>
      <w:r>
        <w:rPr>
          <w:bCs/>
          <w:b/>
        </w:rPr>
        <w:t xml:space="preserve">Cultural &amp; Environmental Context:</w:t>
      </w:r>
      <w:r>
        <w:t xml:space="preserve"> </w:t>
      </w:r>
      <w:r>
        <w:t xml:space="preserve">Ensuring that every Robotics Engineer understands Yangon's unique socio-technical landscape—monsoon seasons, informal markets, and resource constraints—avoiding "solution dumping."</w:t>
      </w:r>
    </w:p>
    <w:p>
      <w:pPr>
        <w:pStyle w:val="FirstParagraph"/>
      </w:pPr>
      <w:r>
        <w:t xml:space="preserve">A local Robotics Engineer in Myanmar Yangon does not simply assemble robots; they become cultural interpreters of technology. Their work must prioritize accessibility: solutions should be repairable with locally available parts and affordable for community use, not just corporate profit.</w:t>
      </w:r>
    </w:p>
    <w:bookmarkEnd w:id="22"/>
    <w:bookmarkStart w:id="23" w:name="Xd26ed0ca2ca49e4f691d19d0adc6f14aa1d9c30"/>
    <w:p>
      <w:pPr>
        <w:pStyle w:val="Heading2"/>
      </w:pPr>
      <w:r>
        <w:t xml:space="preserve">4. Case Study: Robotic Solutions for Yangon's Informal Sector</w:t>
      </w:r>
    </w:p>
    <w:p>
      <w:pPr>
        <w:pStyle w:val="FirstParagraph"/>
      </w:pPr>
      <w:r>
        <w:t xml:space="preserve">This section details a pilot project developed by a team of Robotics Engineers in Myanmar Yangon. Focusing on the city's extensive informal waste pickers (often 100,000+ people), they designed an open-source, solar-powered sorting robot for neighborhood collection centers. Key outcomes included:</w:t>
      </w:r>
    </w:p>
    <w:p>
      <w:pPr>
        <w:numPr>
          <w:ilvl w:val="0"/>
          <w:numId w:val="1003"/>
        </w:numPr>
        <w:pStyle w:val="Compact"/>
      </w:pPr>
      <w:r>
        <w:t xml:space="preserve">45% increase in sorting efficiency at pilot sites in Kawhmu Township.</w:t>
      </w:r>
    </w:p>
    <w:p>
      <w:pPr>
        <w:numPr>
          <w:ilvl w:val="0"/>
          <w:numId w:val="1003"/>
        </w:numPr>
        <w:pStyle w:val="Compact"/>
      </w:pPr>
      <w:r>
        <w:t xml:space="preserve">Reduced health risks for waste pickers by minimizing direct handling of hazardous materials.</w:t>
      </w:r>
    </w:p>
    <w:p>
      <w:pPr>
        <w:numPr>
          <w:ilvl w:val="0"/>
          <w:numId w:val="1003"/>
        </w:numPr>
        <w:pStyle w:val="Compact"/>
      </w:pPr>
      <w:r>
        <w:t xml:space="preserve">Cost parity with manual systems due to local fabrication, proving scalability within Yangon's economic reality.</w:t>
      </w:r>
    </w:p>
    <w:p>
      <w:pPr>
        <w:pStyle w:val="FirstParagraph"/>
      </w:pPr>
      <w:r>
        <w:t xml:space="preserve">This case exemplifies how the Robotics Engineer in Myanmar Yangon drives change where conventional models fail. It underscores that success hinges on co-creation with end-users—fishermen, farmers, and waste collectors—not top-down imposition.</w:t>
      </w:r>
    </w:p>
    <w:bookmarkEnd w:id="23"/>
    <w:bookmarkStart w:id="24" w:name="X710535d855302a936d8615b54e6d6808bf7db1d"/>
    <w:p>
      <w:pPr>
        <w:pStyle w:val="Heading2"/>
      </w:pPr>
      <w:r>
        <w:t xml:space="preserve">5. Pathways for Future Development: Recommendations</w:t>
      </w:r>
    </w:p>
    <w:p>
      <w:pPr>
        <w:pStyle w:val="FirstParagraph"/>
      </w:pPr>
      <w:r>
        <w:t xml:space="preserve">For Myanmar Yangon to harness Robotics Engineering fully, this dissertation recommends:</w:t>
      </w:r>
    </w:p>
    <w:p>
      <w:pPr>
        <w:numPr>
          <w:ilvl w:val="0"/>
          <w:numId w:val="1004"/>
        </w:numPr>
        <w:pStyle w:val="Compact"/>
      </w:pPr>
      <w:r>
        <w:rPr>
          <w:bCs/>
          <w:b/>
        </w:rPr>
        <w:t xml:space="preserve">Government Policy:</w:t>
      </w:r>
      <w:r>
        <w:t xml:space="preserve"> </w:t>
      </w:r>
      <w:r>
        <w:t xml:space="preserve">The Ministry of Transport and Communications should fund robotics R&amp;D grants specifically targeting Yangon-based challenges.</w:t>
      </w:r>
    </w:p>
    <w:p>
      <w:pPr>
        <w:numPr>
          <w:ilvl w:val="0"/>
          <w:numId w:val="1004"/>
        </w:numPr>
        <w:pStyle w:val="Compact"/>
      </w:pPr>
      <w:r>
        <w:rPr>
          <w:bCs/>
          <w:b/>
        </w:rPr>
        <w:t xml:space="preserve">Educational Reform:</w:t>
      </w:r>
      <w:r>
        <w:t xml:space="preserve"> </w:t>
      </w:r>
      <w:r>
        <w:t xml:space="preserve">Establish a dedicated "Yangon Robotics Academy" offering vocational training for mid-career professionals, focusing on practical deployment.</w:t>
      </w:r>
    </w:p>
    <w:p>
      <w:pPr>
        <w:numPr>
          <w:ilvl w:val="0"/>
          <w:numId w:val="1004"/>
        </w:numPr>
        <w:pStyle w:val="Compact"/>
      </w:pPr>
      <w:r>
        <w:rPr>
          <w:bCs/>
          <w:b/>
        </w:rPr>
        <w:t xml:space="preserve">Inclusive Innovation:</w:t>
      </w:r>
      <w:r>
        <w:t xml:space="preserve"> </w:t>
      </w:r>
      <w:r>
        <w:t xml:space="preserve">Ensure Robotics Engineers engage with women and rural communities—key stakeholders in Yangon's agricultural value chain—to prevent technological exclusion.</w:t>
      </w:r>
    </w:p>
    <w:bookmarkEnd w:id="24"/>
    <w:bookmarkStart w:id="25" w:name="Xc374c75db0cfd30d07f3c740b5d1b5ca235c303"/>
    <w:p>
      <w:pPr>
        <w:pStyle w:val="Heading2"/>
      </w:pPr>
      <w:r>
        <w:t xml:space="preserve">6. Conclusion: A Robotics Engineer as a Pillar of Myanmar Yangon's Future</w:t>
      </w:r>
    </w:p>
    <w:p>
      <w:pPr>
        <w:pStyle w:val="FirstParagraph"/>
      </w:pPr>
      <w:r>
        <w:t xml:space="preserve">This dissertation asserts that the field of Robotics Engineering is not a luxury but a strategic necessity for Myanmar Yangon’s development trajectory. The role of the</w:t>
      </w:r>
      <w:r>
        <w:t xml:space="preserve"> </w:t>
      </w:r>
      <w:r>
        <w:rPr>
          <w:iCs/>
          <w:i/>
        </w:rPr>
        <w:t xml:space="preserve">Robotics Engineer</w:t>
      </w:r>
      <w:r>
        <w:t xml:space="preserve"> </w:t>
      </w:r>
      <w:r>
        <w:t xml:space="preserve">must evolve from technician to community partner, embedded within Yangon’s fabric. By prioritizing locally relevant robotics education, infrastructure, and ethical deployment, Myanmar Yangon can transform its urban challenges into opportunities for innovation-driven growth. The future of sustainable development in Myanmar Yangon does not lie in replicating global models but in empowering a new generation of Robotics Engineers to build solutions as resilient and dynamic as the city they serve. Investing in this human capital is the most promising path toward a more prosperous, equitable, and technologically self-sufficient Yangon.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Myanmar Yangon</dc:title>
  <dc:creator/>
  <dc:language>en</dc:language>
  <cp:keywords/>
  <dcterms:created xsi:type="dcterms:W3CDTF">2026-06-27T01:57:45Z</dcterms:created>
  <dcterms:modified xsi:type="dcterms:W3CDTF">2026-06-27T01:57:45Z</dcterms:modified>
</cp:coreProperties>
</file>

<file path=docProps/custom.xml><?xml version="1.0" encoding="utf-8"?>
<Properties xmlns="http://schemas.openxmlformats.org/officeDocument/2006/custom-properties" xmlns:vt="http://schemas.openxmlformats.org/officeDocument/2006/docPropsVTypes"/>
</file>