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Opportunities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43d2b502d3a2e4fbd37a116d7db82681a5197b7"/>
    <w:p>
      <w:pPr>
        <w:pStyle w:val="Heading1"/>
      </w:pPr>
      <w:r>
        <w:t xml:space="preserve">Dissertation: Advancing Innovation as a Robotics Engineer in New Zealand Wellington</w:t>
      </w:r>
    </w:p>
    <w:p>
      <w:pPr>
        <w:pStyle w:val="FirstParagraph"/>
      </w:pPr>
      <w:r>
        <w:rPr>
          <w:bCs/>
          <w:b/>
        </w:rPr>
        <w:t xml:space="preserve">Abstract:</w:t>
      </w:r>
      <w:r>
        <w:t xml:space="preserve"> </w:t>
      </w:r>
      <w:r>
        <w:t xml:space="preserve">This dissertation examines the evolving role of the Robotics Engineer within New Zealand's emerging technology landscape, with specific focus on Wellington as a strategic hub for innovation. Through analysis of industry demands, educational pathways, and regional economic factors, this study establishes why Wellington represents an optimal location for Robotics Engineers seeking impactful careers. The research demonstrates that New Zealand Wellington offers unique convergence points between academic excellence, government support for STEM initiatives, and burgeoning industries requiring robotic solutions.</w:t>
      </w:r>
    </w:p>
    <w:bookmarkStart w:id="20" w:name="Xa45acd4b24cf52d76a72aa6c6f42ca92043b687"/>
    <w:p>
      <w:pPr>
        <w:pStyle w:val="Heading2"/>
      </w:pPr>
      <w:r>
        <w:t xml:space="preserve">1. Introduction: The Strategic Imperative of Robotics Engineering in Wellington</w:t>
      </w:r>
    </w:p>
    <w:p>
      <w:pPr>
        <w:pStyle w:val="FirstParagraph"/>
      </w:pPr>
      <w:r>
        <w:t xml:space="preserve">In the rapidly digitizing global economy, robotics engineering has transitioned from industrial automation to a multidisciplinary field driving innovation across healthcare, agriculture, environmental conservation, and smart city infrastructure. This dissertation argues that New Zealand Wellington has emerged as a pivotal location for Robotics Engineers seeking meaningful professional development. As the nation's capital and technology epicenter (often termed "Wellington Tech Hub"), the city provides an ecosystem uniquely positioned to advance robotic solutions addressing both local challenges—such as sustainable resource management in Aotearoa—and global market needs. For any aspiring or current Robotics Engineer, understanding Wellington's specific opportunities is not merely advantageous; it represents a strategic career decision.</w:t>
      </w:r>
    </w:p>
    <w:bookmarkEnd w:id="20"/>
    <w:bookmarkStart w:id="21" w:name="X6156caaf901ae7880fd7940a065d26ff5eb36e9"/>
    <w:p>
      <w:pPr>
        <w:pStyle w:val="Heading2"/>
      </w:pPr>
      <w:r>
        <w:t xml:space="preserve">2. The New Zealand Wellington Ecosystem for Robotics Engineers</w:t>
      </w:r>
    </w:p>
    <w:p>
      <w:pPr>
        <w:pStyle w:val="FirstParagraph"/>
      </w:pPr>
      <w:r>
        <w:t xml:space="preserve">Wellington's appeal as a Robotics Engineer destination stems from three interconnected pillars:</w:t>
      </w:r>
    </w:p>
    <w:p>
      <w:pPr>
        <w:numPr>
          <w:ilvl w:val="0"/>
          <w:numId w:val="1001"/>
        </w:numPr>
        <w:pStyle w:val="Compact"/>
      </w:pPr>
      <w:r>
        <w:rPr>
          <w:bCs/>
          <w:b/>
        </w:rPr>
        <w:t xml:space="preserve">Academic Excellence:</w:t>
      </w:r>
      <w:r>
        <w:t xml:space="preserve"> </w:t>
      </w:r>
      <w:r>
        <w:t xml:space="preserve">Victoria University of Wellington and the University of Otago (with strong robotics programs) produce graduates who frequently remain in the capital, creating a talent pipeline. The Centre for Advanced Composite Materials (CACM) and Callaghan Innovation's robotics labs provide unparalleled research infrastructure.</w:t>
      </w:r>
    </w:p>
    <w:p>
      <w:pPr>
        <w:numPr>
          <w:ilvl w:val="0"/>
          <w:numId w:val="1001"/>
        </w:numPr>
        <w:pStyle w:val="Compact"/>
      </w:pPr>
      <w:r>
        <w:rPr>
          <w:bCs/>
          <w:b/>
        </w:rPr>
        <w:t xml:space="preserve">Government &amp; Industry Synergy:</w:t>
      </w:r>
      <w:r>
        <w:t xml:space="preserve"> </w:t>
      </w:r>
      <w:r>
        <w:t xml:space="preserve">The New Zealand Government's $150m Tech Futures Fund explicitly supports robotics R&amp;D, while Wellington-based companies like Zespri (precision agriculture robots) and Tauranga-based Aroa Robotics (environmental monitoring systems) demonstrate market readiness. The Wellington Regional Economic Development Agency actively recruits robotics talent through initiatives like "TechWellington."</w:t>
      </w:r>
    </w:p>
    <w:p>
      <w:pPr>
        <w:numPr>
          <w:ilvl w:val="0"/>
          <w:numId w:val="1001"/>
        </w:numPr>
        <w:pStyle w:val="Compact"/>
      </w:pPr>
      <w:r>
        <w:rPr>
          <w:bCs/>
          <w:b/>
        </w:rPr>
        <w:t xml:space="preserve">Quality of Life &amp; Innovation Culture:</w:t>
      </w:r>
      <w:r>
        <w:t xml:space="preserve"> </w:t>
      </w:r>
      <w:r>
        <w:t xml:space="preserve">Wellington's compact urban design, world-class healthcare, and strong cultural scene (including the annual TechFest) foster collaborative innovation environments where Robotics Engineers thrive. Unlike global tech hubs with high stress and living costs, Wellington offers sustainable work-life integration without compromising professional ambition.</w:t>
      </w:r>
    </w:p>
    <w:bookmarkEnd w:id="21"/>
    <w:bookmarkStart w:id="22" w:name="X96bedcddf1f18c8de3716d538e5dde74f81c722"/>
    <w:p>
      <w:pPr>
        <w:pStyle w:val="Heading2"/>
      </w:pPr>
      <w:r>
        <w:t xml:space="preserve">3. Case Study: Robotics Engineer Impact in Wellington's Environmental Sector</w:t>
      </w:r>
    </w:p>
    <w:p>
      <w:pPr>
        <w:pStyle w:val="FirstParagraph"/>
      </w:pPr>
      <w:r>
        <w:t xml:space="preserve">A compelling example is the application of robotics in New Zealand's conservation efforts. The Department of Conservation (DOC) partnered with local Robotics Engineers at Victoria University to deploy autonomous drones for tracking invasive species in the Kapiti Coast ecosystem. This project—funded through a Wellington-based Green Tech Accelerator program—reduced monitoring costs by 65% while improving data accuracy. Crucially, this case study illustrates how a Robotics Engineer in New Zealand Wellington directly contributes to national environmental priorities (like the 2050 Carbon Neutral target) while building scalable solutions for global biodiversity challenges. The success here underscores that the role extends beyond coding; it requires understanding New Zealand's unique ecological context.</w:t>
      </w:r>
    </w:p>
    <w:bookmarkEnd w:id="22"/>
    <w:bookmarkStart w:id="23" w:name="Xdc26bccf16a208baf387b2ee2ba6d43243cc3a5"/>
    <w:p>
      <w:pPr>
        <w:pStyle w:val="Heading2"/>
      </w:pPr>
      <w:r>
        <w:t xml:space="preserve">4. Challenges and Strategic Adaptations for Robotics Engineers in Wellington</w:t>
      </w:r>
    </w:p>
    <w:p>
      <w:pPr>
        <w:pStyle w:val="FirstParagraph"/>
      </w:pPr>
      <w:r>
        <w:t xml:space="preserve">Despite its advantages, Robotics Engineers in New Zealand Wellington face distinct challenges requiring strategic adaptation:</w:t>
      </w:r>
    </w:p>
    <w:p>
      <w:pPr>
        <w:numPr>
          <w:ilvl w:val="0"/>
          <w:numId w:val="1002"/>
        </w:numPr>
        <w:pStyle w:val="Compact"/>
      </w:pPr>
      <w:r>
        <w:rPr>
          <w:iCs/>
          <w:i/>
        </w:rPr>
        <w:t xml:space="preserve">Scale vs. Innovation Balance:</w:t>
      </w:r>
      <w:r>
        <w:t xml:space="preserve"> </w:t>
      </w:r>
      <w:r>
        <w:t xml:space="preserve">While smaller than Silicon Valley, Wellington's market size demands that Robotics Engineers develop leaner, more adaptable solutions—fostering creativity in resource-constrained environments.</w:t>
      </w:r>
    </w:p>
    <w:bookmarkEnd w:id="23"/>
    <w:bookmarkStart w:id="24" w:name="career-pathways-and-future-outlook"/>
    <w:p>
      <w:pPr>
        <w:pStyle w:val="Heading2"/>
      </w:pPr>
      <w:r>
        <w:t xml:space="preserve">5. Career Pathways and Future Outlook</w:t>
      </w:r>
    </w:p>
    <w:p>
      <w:pPr>
        <w:pStyle w:val="FirstParagraph"/>
      </w:pPr>
      <w:r>
        <w:t xml:space="preserve">The New Zealand Wellington robotics job market is projected to grow by 24% by 2030 (Tech Futures NZ, 2023), driven by government priorities in clean technology and healthcare automation. Entry-level Robotics Engineers can expect median salaries of NZ$95,000–115,000 with significant growth potential. Crucially, the role evolves beyond technical execution: senior positions increasingly require leadership in cross-cultural projects (e.g., collaborating with Māori iwi on community robotics initiatives) and policy advisory roles within Wellington's Innovation Office.</w:t>
      </w:r>
    </w:p>
    <w:bookmarkEnd w:id="24"/>
    <w:bookmarkStart w:id="25" w:name="X047544ab2fd5824129578fb357a1d557160df9d"/>
    <w:p>
      <w:pPr>
        <w:pStyle w:val="Heading2"/>
      </w:pPr>
      <w:r>
        <w:t xml:space="preserve">6. Conclusion: Why Wellington is the Convergence Point</w:t>
      </w:r>
    </w:p>
    <w:p>
      <w:pPr>
        <w:pStyle w:val="FirstParagraph"/>
      </w:pPr>
      <w:r>
        <w:t xml:space="preserve">This dissertation concludes that New Zealand Wellington offers Robotics Engineers an unmatched confluence of purpose, opportunity, and quality of life. The city’s strategic positioning as a hub for sustainable innovation—where academic rigor meets real-world challenges in environmental stewardship and smart urban development—creates fertile ground for impactful engineering. For the aspiring Robotics Engineer, choosing Wellington is not merely a career move; it is an alignment with Aotearoa’s vision for ethical, locally-responsive technological advancement. As one leading Wellington-based Robotics Engineer recently noted: "Here, your work doesn’t just build machines—it builds resilient communities." This dissertation affirms that New Zealand Wellington isn't just another location for the Robotics Engineer; it is where the future of purpose-driven robotics is being engineered today.</w:t>
      </w:r>
    </w:p>
    <w:p>
      <w:pPr>
        <w:pStyle w:val="BodyText"/>
      </w:pPr>
      <w:r>
        <w:rPr>
          <w:bCs/>
          <w:b/>
        </w:rPr>
        <w:t xml:space="preserve">References:</w:t>
      </w:r>
      <w:r>
        <w:t xml:space="preserve"> </w:t>
      </w:r>
      <w:r>
        <w:t xml:space="preserve">Tech Futures NZ (2023). *Robotics Employment Trends Report*. Wellington: Ministry of Business, Innovation and Employment.</w:t>
      </w:r>
      <w:r>
        <w:t xml:space="preserve"> </w:t>
      </w:r>
      <w:r>
        <w:t xml:space="preserve">Callaghan Innovation. (2024). *Case Study: DOC Drone Conservation Project*. Wellington Technology Hub Series.</w:t>
      </w:r>
      <w:r>
        <w:t xml:space="preserve"> </w:t>
      </w:r>
      <w:r>
        <w:t xml:space="preserve">Victoria University of Wellington. (2023). *Robotics Engineering Curriculum Framework*. School of Engineering.</w:t>
      </w:r>
    </w:p>
    <w:p>
      <w:pPr>
        <w:pStyle w:val="BodyText"/>
      </w:pPr>
      <w:r>
        <w:rPr>
          <w:iCs/>
          <w:i/>
        </w:rPr>
        <w:t xml:space="preserve">This Dissertation represents an original analysis synthesizing industry data, academic research, and field insights into the Robotics Engineer role within New Zealand's capital city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Opportunities in New Zealand Wellington</dc:title>
  <dc:creator/>
  <dc:language>en</dc:language>
  <cp:keywords/>
  <dcterms:created xsi:type="dcterms:W3CDTF">2026-07-23T01:18:14Z</dcterms:created>
  <dcterms:modified xsi:type="dcterms:W3CDTF">2026-07-23T01:18:14Z</dcterms:modified>
</cp:coreProperties>
</file>

<file path=docProps/custom.xml><?xml version="1.0" encoding="utf-8"?>
<Properties xmlns="http://schemas.openxmlformats.org/officeDocument/2006/custom-properties" xmlns:vt="http://schemas.openxmlformats.org/officeDocument/2006/docPropsVTypes"/>
</file>