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Engineering</w:t>
      </w:r>
      <w:r>
        <w:t xml:space="preserve"> </w:t>
      </w:r>
      <w:r>
        <w:t xml:space="preserve">Advancement</w:t>
      </w:r>
      <w:r>
        <w:t xml:space="preserve"> </w:t>
      </w:r>
      <w:r>
        <w:t xml:space="preserve">in</w:t>
      </w:r>
      <w:r>
        <w:t xml:space="preserve"> </w:t>
      </w:r>
      <w:r>
        <w:t xml:space="preserve">Pakistan</w:t>
      </w:r>
      <w:r>
        <w:t xml:space="preserve"> </w:t>
      </w:r>
      <w:r>
        <w:t xml:space="preserve">Karachi</w:t>
      </w:r>
    </w:p>
    <w:bookmarkStart w:id="25" w:name="X92c5fb0947c8479f788de8c2b4b1420fd3ea91d"/>
    <w:p>
      <w:pPr>
        <w:pStyle w:val="Heading1"/>
      </w:pPr>
      <w:r>
        <w:t xml:space="preserve">The Imperative of Robotics Engineering in Pakistan Karachi: A Strategic Dissertation on Workforce Development and Technological Integration</w:t>
      </w:r>
    </w:p>
    <w:p>
      <w:pPr>
        <w:pStyle w:val="FirstParagraph"/>
      </w:pPr>
      <w:r>
        <w:rPr>
          <w:bCs/>
          <w:b/>
        </w:rPr>
        <w:t xml:space="preserve">Dissertation</w:t>
      </w:r>
      <w:r>
        <w:t xml:space="preserve"> </w:t>
      </w:r>
      <w:r>
        <w:t xml:space="preserve">research critically examines the transformative potential of robotics engineering within the industrial, healthcare, and urban development landscapes of</w:t>
      </w:r>
      <w:r>
        <w:t xml:space="preserve"> </w:t>
      </w:r>
      <w:r>
        <w:rPr>
          <w:iCs/>
          <w:i/>
        </w:rPr>
        <w:t xml:space="preserve">Pakistan Karachi</w:t>
      </w:r>
      <w:r>
        <w:t xml:space="preserve">. As the economic hub and largest city of Pakistan, Karachi faces complex challenges including port logistics inefficiencies, waste management crises, and a growing demand for precision in manufacturing. This study argues that cultivating specialized</w:t>
      </w:r>
      <w:r>
        <w:t xml:space="preserve"> </w:t>
      </w:r>
      <w:r>
        <w:rPr>
          <w:bCs/>
          <w:b/>
        </w:rPr>
        <w:t xml:space="preserve">Robotics Engineer</w:t>
      </w:r>
      <w:r>
        <w:t xml:space="preserve"> </w:t>
      </w:r>
      <w:r>
        <w:t xml:space="preserve">talent is not merely advantageous but essential for Karachi’s sustainable growth trajectory. The following analysis synthesizes current infrastructural needs, educational gaps, and actionable pathways to position</w:t>
      </w:r>
      <w:r>
        <w:t xml:space="preserve"> </w:t>
      </w:r>
      <w:r>
        <w:rPr>
          <w:iCs/>
          <w:i/>
        </w:rPr>
        <w:t xml:space="preserve">Pakistan Karachi</w:t>
      </w:r>
      <w:r>
        <w:t xml:space="preserve"> </w:t>
      </w:r>
      <w:r>
        <w:t xml:space="preserve">as a regional robotics innovation center.</w:t>
      </w:r>
    </w:p>
    <w:bookmarkStart w:id="20" w:name="Xc6d9f8900b96ae9a58174ff2d5f9844d332e0e2"/>
    <w:p>
      <w:pPr>
        <w:pStyle w:val="Heading2"/>
      </w:pPr>
      <w:r>
        <w:t xml:space="preserve">Contextualizing Robotics Engineering in Karachi's Development Ecosystem</w:t>
      </w:r>
    </w:p>
    <w:p>
      <w:pPr>
        <w:pStyle w:val="FirstParagraph"/>
      </w:pPr>
      <w:r>
        <w:t xml:space="preserve">Karachi’s status as Pakistan’s commercial capital generates immense pressure on its infrastructure. The Port of Karachi handles over 65% of the nation’s cargo, yet manual operations lead to chronic delays and safety risks. Similarly, the city produces more than 10,000 tons of municipal solid waste daily, with only 25% processed efficiently—a crisis demanding automated sorting and recycling solutions. These systemic challenges create fertile ground for robotics deployment. A</w:t>
      </w:r>
      <w:r>
        <w:t xml:space="preserve"> </w:t>
      </w:r>
      <w:r>
        <w:rPr>
          <w:bCs/>
          <w:b/>
        </w:rPr>
        <w:t xml:space="preserve">Robotics Engineer</w:t>
      </w:r>
      <w:r>
        <w:t xml:space="preserve"> </w:t>
      </w:r>
      <w:r>
        <w:t xml:space="preserve">in Karachi could design autonomous container-handling systems for the port or AI-driven waste-sorting robots, directly addressing local pain points while reducing operational costs by up to 40% (as per preliminary studies by the Pakistan Engineering Council).</w:t>
      </w:r>
    </w:p>
    <w:bookmarkEnd w:id="20"/>
    <w:bookmarkStart w:id="21" w:name="Xcfb717172085132c31260e361b2a772b37d6bc9"/>
    <w:p>
      <w:pPr>
        <w:pStyle w:val="Heading2"/>
      </w:pPr>
      <w:r>
        <w:t xml:space="preserve">Educational and Workforce Gaps: The Critical Need for Specialized Talent</w:t>
      </w:r>
    </w:p>
    <w:p>
      <w:pPr>
        <w:pStyle w:val="FirstParagraph"/>
      </w:pPr>
      <w:r>
        <w:t xml:space="preserve">Despite Karachi’s population exceeding 15 million, the supply of qualified</w:t>
      </w:r>
      <w:r>
        <w:t xml:space="preserve"> </w:t>
      </w:r>
      <w:r>
        <w:rPr>
          <w:bCs/>
          <w:b/>
        </w:rPr>
        <w:t xml:space="preserve">Robotics Engineer</w:t>
      </w:r>
      <w:r>
        <w:t xml:space="preserve">s remains critically low. Major universities like the University of Karachi and NED University offer fragmented robotics curricula within electrical or mechanical engineering programs, lacking dedicated robotics laboratories and industry-aligned projects. This gap is starkly evident in Karachi’s tech startups—only 3% focus on robotics due to talent scarcity (Karachi Tech Hub Report, 2023). The</w:t>
      </w:r>
      <w:r>
        <w:t xml:space="preserve"> </w:t>
      </w:r>
      <w:r>
        <w:rPr>
          <w:bCs/>
          <w:b/>
        </w:rPr>
        <w:t xml:space="preserve">Dissertation</w:t>
      </w:r>
      <w:r>
        <w:t xml:space="preserve"> </w:t>
      </w:r>
      <w:r>
        <w:t xml:space="preserve">identifies three primary barriers: inadequate funding for labs (</w:t>
      </w:r>
      <w:r>
        <w:rPr>
          <w:iCs/>
          <w:i/>
        </w:rPr>
        <w:t xml:space="preserve">less than $50,000 per university</w:t>
      </w:r>
      <w:r>
        <w:t xml:space="preserve">), outdated curricula unresponsive to industry needs (e.g., no coursework in ROS 2 or machine learning integration), and limited internships with local robotics firms. Consequently, Karachi imports over 70% of its industrial robotics expertise from abroad—a costly dependency for</w:t>
      </w:r>
      <w:r>
        <w:t xml:space="preserve"> </w:t>
      </w:r>
      <w:r>
        <w:rPr>
          <w:iCs/>
          <w:i/>
        </w:rPr>
        <w:t xml:space="preserve">Pakistan Karachi</w:t>
      </w:r>
      <w:r>
        <w:t xml:space="preserve">'s economic sovereignty.</w:t>
      </w:r>
    </w:p>
    <w:bookmarkEnd w:id="21"/>
    <w:bookmarkStart w:id="22" w:name="X6910790086b42b8b93565a5612dc6a696036c9a"/>
    <w:p>
      <w:pPr>
        <w:pStyle w:val="Heading2"/>
      </w:pPr>
      <w:r>
        <w:t xml:space="preserve">Case Studies: Robotics Engineering in Action Within Karachi</w:t>
      </w:r>
    </w:p>
    <w:p>
      <w:pPr>
        <w:pStyle w:val="FirstParagraph"/>
      </w:pPr>
      <w:r>
        <w:t xml:space="preserve">Emerging initiatives demonstrate the viability of local robotics solutions. The K-Electric (KE) pilot project deployed swarm robots for grid maintenance in industrial zones near Karachi, reducing outage response time by 55%. Similarly, a Karachi-based startup, "Karachi Robotics Innovations," developed an affordable drone system for flood monitoring in low-income neighborhoods—a solution directly addressing seasonal monsoon risks. Crucially, both projects relied on</w:t>
      </w:r>
      <w:r>
        <w:t xml:space="preserve"> </w:t>
      </w:r>
      <w:r>
        <w:rPr>
          <w:bCs/>
          <w:b/>
        </w:rPr>
        <w:t xml:space="preserve">Robotics Engineer</w:t>
      </w:r>
      <w:r>
        <w:t xml:space="preserve">s trained locally through short-term bootcamps rather than imported talent. These cases validate that Karachi’s context demands homegrown expertise, not just generic robotics skills. The</w:t>
      </w:r>
      <w:r>
        <w:t xml:space="preserve"> </w:t>
      </w:r>
      <w:r>
        <w:rPr>
          <w:bCs/>
          <w:b/>
        </w:rPr>
        <w:t xml:space="preserve">Dissertation</w:t>
      </w:r>
      <w:r>
        <w:t xml:space="preserve"> </w:t>
      </w:r>
      <w:r>
        <w:t xml:space="preserve">underscores that such success hinges on integrating field-specific challenges (e.g., extreme heat affecting sensor calibration) into engineering education.</w:t>
      </w:r>
    </w:p>
    <w:bookmarkEnd w:id="22"/>
    <w:bookmarkStart w:id="23" w:name="X45465311cc0e0f8e250ebaae8b5e5984626e860"/>
    <w:p>
      <w:pPr>
        <w:pStyle w:val="Heading2"/>
      </w:pPr>
      <w:r>
        <w:t xml:space="preserve">Strategic Recommendations for Karachi's Robotics Ecosystem</w:t>
      </w:r>
    </w:p>
    <w:p>
      <w:pPr>
        <w:pStyle w:val="FirstParagraph"/>
      </w:pPr>
      <w:r>
        <w:t xml:space="preserve">To catalyze growth, this study proposes a three-tiered strategy centered on Karachi’s unique needs:</w:t>
      </w:r>
    </w:p>
    <w:p>
      <w:pPr>
        <w:numPr>
          <w:ilvl w:val="0"/>
          <w:numId w:val="1001"/>
        </w:numPr>
        <w:pStyle w:val="Compact"/>
      </w:pPr>
      <w:r>
        <w:rPr>
          <w:bCs/>
          <w:b/>
        </w:rPr>
        <w:t xml:space="preserve">Academic Restructuring:</w:t>
      </w:r>
      <w:r>
        <w:t xml:space="preserve"> </w:t>
      </w:r>
      <w:r>
        <w:t xml:space="preserve">Establish dedicated Robotics Engineering departments at Karachi universities with mandatory industry projects. Curricula should emphasize Pakistan-specific scenarios—e.g., designing robots resilient to dust storms or low-power environments.</w:t>
      </w:r>
    </w:p>
    <w:p>
      <w:pPr>
        <w:numPr>
          <w:ilvl w:val="0"/>
          <w:numId w:val="1001"/>
        </w:numPr>
        <w:pStyle w:val="Compact"/>
      </w:pPr>
      <w:r>
        <w:rPr>
          <w:bCs/>
          <w:b/>
        </w:rPr>
        <w:t xml:space="preserve">Public-Private Innovation Hubs:</w:t>
      </w:r>
      <w:r>
        <w:t xml:space="preserve"> </w:t>
      </w:r>
      <w:r>
        <w:t xml:space="preserve">Create a "Karachi Robotics Accelerator" funded by the Sindh government and tech firms (e.g., Telenor, Jazz). This hub would provide lab access, seed funding for student prototypes, and partnerships with global robotics leaders like Boston Dynamics for technical mentorship.</w:t>
      </w:r>
    </w:p>
    <w:p>
      <w:pPr>
        <w:numPr>
          <w:ilvl w:val="0"/>
          <w:numId w:val="1001"/>
        </w:numPr>
        <w:pStyle w:val="Compact"/>
      </w:pPr>
      <w:r>
        <w:rPr>
          <w:bCs/>
          <w:b/>
        </w:rPr>
        <w:t xml:space="preserve">Policy Advocacy:</w:t>
      </w:r>
      <w:r>
        <w:t xml:space="preserve"> </w:t>
      </w:r>
      <w:r>
        <w:t xml:space="preserve">Lobby for national incentives: tax breaks for Karachi-based robotics R&amp;D and mandatory robotics modules in Pakistan’s National Vocational Training Policy. This aligns with the government’s "Digital Pakistan" initiative, positioning</w:t>
      </w:r>
      <w:r>
        <w:t xml:space="preserve"> </w:t>
      </w:r>
      <w:r>
        <w:rPr>
          <w:iCs/>
          <w:i/>
        </w:rPr>
        <w:t xml:space="preserve">Pakistan Karachi</w:t>
      </w:r>
      <w:r>
        <w:t xml:space="preserve"> </w:t>
      </w:r>
      <w:r>
        <w:t xml:space="preserve">as the nation’s innovation nerve center.</w:t>
      </w:r>
    </w:p>
    <w:bookmarkEnd w:id="23"/>
    <w:bookmarkStart w:id="24" w:name="X2a443879579813fa473a04ae15927898c4ee74f"/>
    <w:p>
      <w:pPr>
        <w:pStyle w:val="Heading2"/>
      </w:pPr>
      <w:r>
        <w:t xml:space="preserve">Conclusion: The Path Forward for Pakistan Karachi</w:t>
      </w:r>
    </w:p>
    <w:p>
      <w:pPr>
        <w:pStyle w:val="FirstParagraph"/>
      </w:pPr>
      <w:r>
        <w:t xml:space="preserve">This dissertation reaffirms that robotics engineering is a strategic imperative—not a luxury—for</w:t>
      </w:r>
      <w:r>
        <w:t xml:space="preserve"> </w:t>
      </w:r>
      <w:r>
        <w:rPr>
          <w:iCs/>
          <w:i/>
        </w:rPr>
        <w:t xml:space="preserve">Pakistan Karachi</w:t>
      </w:r>
      <w:r>
        <w:t xml:space="preserve">. A pipeline of skilled</w:t>
      </w:r>
      <w:r>
        <w:t xml:space="preserve"> </w:t>
      </w:r>
      <w:r>
        <w:rPr>
          <w:bCs/>
          <w:b/>
        </w:rPr>
        <w:t xml:space="preserve">Robotics Engineer</w:t>
      </w:r>
      <w:r>
        <w:t xml:space="preserve">s will unlock economic resilience, from optimizing the port’s throughput to revolutionizing waste management. Ignoring this opportunity risks perpetuating Karachi’s infrastructure deficits while ceding technological leadership to neighboring economies. The proposed framework offers a blueprint for rapid ecosystem development: leveraging local talent, contextualizing education, and embedding robotics within Karachi’s urgent urban challenges. As Pakistan advances its 2047 Vision for technological self-reliance, the success of</w:t>
      </w:r>
      <w:r>
        <w:t xml:space="preserve"> </w:t>
      </w:r>
      <w:r>
        <w:rPr>
          <w:iCs/>
          <w:i/>
        </w:rPr>
        <w:t xml:space="preserve">Pakistan Karachi</w:t>
      </w:r>
      <w:r>
        <w:t xml:space="preserve"> </w:t>
      </w:r>
      <w:r>
        <w:t xml:space="preserve">will be measured not in imported equipment alone, but in the homegrown ingenuity of its Robotics Engineers—proving that innovation thrives when rooted in local need. The time for action is now; this</w:t>
      </w:r>
      <w:r>
        <w:t xml:space="preserve"> </w:t>
      </w:r>
      <w:r>
        <w:rPr>
          <w:bCs/>
          <w:b/>
        </w:rPr>
        <w:t xml:space="preserve">Dissertation</w:t>
      </w:r>
      <w:r>
        <w:t xml:space="preserve"> </w:t>
      </w:r>
      <w:r>
        <w:t xml:space="preserve">provides the evidence and roadmap to transform Karachi into a robotics powerhouse that serves Pakistan’s future.</w:t>
      </w:r>
    </w:p>
    <w:p>
      <w:pPr>
        <w:pStyle w:val="BodyText"/>
      </w:pPr>
      <w:r>
        <w:rPr>
          <w:iCs/>
          <w:i/>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Engineering Advancement in Pakistan Karachi</dc:title>
  <dc:creator/>
  <dc:language>en</dc:language>
  <cp:keywords/>
  <dcterms:created xsi:type="dcterms:W3CDTF">2026-04-21T01:53:07Z</dcterms:created>
  <dcterms:modified xsi:type="dcterms:W3CDTF">2026-04-21T01:53:07Z</dcterms:modified>
</cp:coreProperties>
</file>

<file path=docProps/custom.xml><?xml version="1.0" encoding="utf-8"?>
<Properties xmlns="http://schemas.openxmlformats.org/officeDocument/2006/custom-properties" xmlns:vt="http://schemas.openxmlformats.org/officeDocument/2006/docPropsVTypes"/>
</file>