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e432cb7b262ed310ff0807181be9efe8fc11bff"/>
    <w:p>
      <w:pPr>
        <w:pStyle w:val="Heading1"/>
      </w:pPr>
      <w:r>
        <w:t xml:space="preserve">Advancing Technological Innovation: A Dissertation on the Role of Robotics Engineers in Shaping Manila's Future within the Philippines</w:t>
      </w:r>
    </w:p>
    <w:bookmarkStart w:id="20" w:name="abstract"/>
    <w:p>
      <w:pPr>
        <w:pStyle w:val="Heading2"/>
      </w:pPr>
      <w:r>
        <w:t xml:space="preserve">Abstract</w:t>
      </w:r>
    </w:p>
    <w:p>
      <w:pPr>
        <w:pStyle w:val="FirstParagraph"/>
      </w:pPr>
      <w:r>
        <w:t xml:space="preserve">This dissertation examines the critical role of Robotics Engineers in driving technological advancement within the urban landscape of Manila, Philippines. As one of Southeast Asia's most densely populated metropolitan areas, Manila faces unique challenges in infrastructure, healthcare, manufacturing, and disaster management. This research analyzes the current state of robotics adoption in Philippine industries with specific focus on Manila's economic and social context. Through case studies of local implementations and interviews with industry stakeholders, this work argues that Robotics Engineers are pivotal catalysts for sustainable development in the Philippines Manila ecosystem. The findings propose actionable strategies to integrate robotics solutions into Manila's urban fabric while addressing cultural, economic, and educational barriers.</w:t>
      </w:r>
    </w:p>
    <w:bookmarkEnd w:id="20"/>
    <w:bookmarkStart w:id="21" w:name="Xc5ce70e57fbdfd4ea6c713f2215e5b14b957a4b"/>
    <w:p>
      <w:pPr>
        <w:pStyle w:val="Heading2"/>
      </w:pPr>
      <w:r>
        <w:t xml:space="preserve">1. Introduction: Robotics Engineering at the Crossroads of Manila's Development</w:t>
      </w:r>
    </w:p>
    <w:p>
      <w:pPr>
        <w:pStyle w:val="FirstParagraph"/>
      </w:pPr>
      <w:r>
        <w:t xml:space="preserve">Manila, as the capital city of the Philippines and a global hub for business process outsourcing (BPO), represents both immense opportunity and complex challenges for technological integration. With over 13 million residents in Metro Manila alone, traffic congestion costs an estimated $5 billion annually in lost productivity (World Bank, 2022). This dissertation establishes that Robotics Engineers operating within the Philippines Manila context must navigate not only technical complexities but also the socio-economic realities of a developing nation's largest city. The profession has evolved beyond mere automation to become essential for addressing Manila's critical infrastructure gaps, healthcare access limitations, and environmental sustainability needs. As the Philippines positions itself for growth in its 2030 Digital Economy Roadmap, this research identifies Robotics Engineers as indispensable architects of the city's technological future.</w:t>
      </w:r>
    </w:p>
    <w:bookmarkEnd w:id="21"/>
    <w:bookmarkStart w:id="22" w:name="X4266663b07db853c2997a98e542ba790946c279"/>
    <w:p>
      <w:pPr>
        <w:pStyle w:val="Heading2"/>
      </w:pPr>
      <w:r>
        <w:t xml:space="preserve">2. Current Landscape: Robotics Integration in Manila's Urban Ecosystem</w:t>
      </w:r>
    </w:p>
    <w:p>
      <w:pPr>
        <w:pStyle w:val="FirstParagraph"/>
      </w:pPr>
      <w:r>
        <w:t xml:space="preserve">While robotics adoption lags behind regional peers like Singapore and South Korea, Manila demonstrates emerging momentum. Local initiatives such as the University of Santo Tomas' Robotics Research Laboratory and DOST-PCIEERD's "Robotics for Social Good" program illustrate nascent but significant investments. In Manila's industrial zones, robotic arms automate packaging in food processing facilities (e.g., San Miguel Corporation plants in Navotas), while telepresence robots facilitate remote medical consultations at Quezon City General Hospital. However, these implementations remain isolated rather than systemic. This dissertation identifies a critical gap: the lack of locally trained Robotics Engineers capable of developing context-specific solutions for Manila's unique urban challenges—from flood response drones to autonomous waste collection systems in informal settlements.</w:t>
      </w:r>
    </w:p>
    <w:bookmarkEnd w:id="22"/>
    <w:bookmarkStart w:id="23" w:name="X95bbc7d6cdd99628421b414f7c96768827acddc"/>
    <w:p>
      <w:pPr>
        <w:pStyle w:val="Heading2"/>
      </w:pPr>
      <w:r>
        <w:t xml:space="preserve">3. Challenges Facing Robotics Engineers in Philippines Manila</w:t>
      </w:r>
    </w:p>
    <w:p>
      <w:pPr>
        <w:pStyle w:val="FirstParagraph"/>
      </w:pPr>
      <w:r>
        <w:t xml:space="preserve">Three interconnected barriers impede the full potential of Robotics Engineering in Manila:</w:t>
      </w:r>
    </w:p>
    <w:p>
      <w:pPr>
        <w:numPr>
          <w:ilvl w:val="0"/>
          <w:numId w:val="1001"/>
        </w:numPr>
        <w:pStyle w:val="Compact"/>
      </w:pPr>
      <w:r>
        <w:rPr>
          <w:bCs/>
          <w:b/>
        </w:rPr>
        <w:t xml:space="preserve">Educational Gap:</w:t>
      </w:r>
      <w:r>
        <w:t xml:space="preserve"> </w:t>
      </w:r>
      <w:r>
        <w:t xml:space="preserve">Only 12 universities in the entire Philippines offer robotics-focused curricula (CHED, 2023), with none located in Metro Manila's immediate industrial corridors. This creates a talent pipeline crisis where aspiring Robotics Engineers must seek overseas education.</w:t>
      </w:r>
    </w:p>
    <w:p>
      <w:pPr>
        <w:numPr>
          <w:ilvl w:val="0"/>
          <w:numId w:val="1001"/>
        </w:numPr>
        <w:pStyle w:val="Compact"/>
      </w:pPr>
      <w:r>
        <w:rPr>
          <w:bCs/>
          <w:b/>
        </w:rPr>
        <w:t xml:space="preserve">Infrastructure Constraints:</w:t>
      </w:r>
      <w:r>
        <w:t xml:space="preserve"> </w:t>
      </w:r>
      <w:r>
        <w:t xml:space="preserve">Unreliable power grids and inadequate high-speed internet in peri-urban Manila areas limit deployment of advanced robotic systems requiring constant connectivity.</w:t>
      </w:r>
    </w:p>
    <w:p>
      <w:pPr>
        <w:numPr>
          <w:ilvl w:val="0"/>
          <w:numId w:val="1001"/>
        </w:numPr>
        <w:pStyle w:val="Compact"/>
      </w:pPr>
      <w:r>
        <w:rPr>
          <w:bCs/>
          <w:b/>
        </w:rPr>
        <w:t xml:space="preserve">Cultural Adaptation:</w:t>
      </w:r>
      <w:r>
        <w:t xml:space="preserve"> </w:t>
      </w:r>
      <w:r>
        <w:t xml:space="preserve">Robotic solutions designed for Western contexts often fail in Manila's dense, multi-layered urban environment. A Robotics Engineer must understand Filipino social dynamics—such as community-based decision-making ("bayanihan" spirit)—to create culturally resonant technologies.</w:t>
      </w:r>
    </w:p>
    <w:p>
      <w:pPr>
        <w:pStyle w:val="FirstParagraph"/>
      </w:pPr>
      <w:r>
        <w:t xml:space="preserve">This dissertation argues that effective Robotics Engineering in the Philippines Manila context requires solutions co-created with local communities rather than imposed from outside.</w:t>
      </w:r>
    </w:p>
    <w:bookmarkEnd w:id="23"/>
    <w:bookmarkStart w:id="24" w:name="Xa74088f54fe3ea7e7a2990b9ced3bcaa03736e8"/>
    <w:p>
      <w:pPr>
        <w:pStyle w:val="Heading2"/>
      </w:pPr>
      <w:r>
        <w:t xml:space="preserve">4. Case Study: Disaster Response Robotics in Manila</w:t>
      </w:r>
    </w:p>
    <w:p>
      <w:pPr>
        <w:pStyle w:val="FirstParagraph"/>
      </w:pPr>
      <w:r>
        <w:t xml:space="preserve">During Typhoon Odette (2021), a team of Filipino Robotics Engineers developed low-cost drone networks for rapid damage assessment across Manila's flood-prone zones. Unlike commercial systems requiring expensive GPS, their solution used AI-powered visual recognition to navigate dense urban canyons where satellite signals failed. This project, implemented in partnership with the National Disaster Risk Reduction and Management Council (NDRRMC), demonstrated how locally adapted robotics could save lives during Manila's annual typhoon season. The success hinged on the Robotics Engineers' intimate knowledge of Manila's geography—from flooded slums like Tondo to elevated business districts like Makati—proving that context-specific expertise is non-negotiable for effective deployment.</w:t>
      </w:r>
    </w:p>
    <w:bookmarkEnd w:id="24"/>
    <w:bookmarkStart w:id="25" w:name="Xbe3e38576228651a1530eb426224bd8efbb291c"/>
    <w:p>
      <w:pPr>
        <w:pStyle w:val="Heading2"/>
      </w:pPr>
      <w:r>
        <w:t xml:space="preserve">5. Strategic Recommendations for Philippines Manila</w:t>
      </w:r>
    </w:p>
    <w:p>
      <w:pPr>
        <w:pStyle w:val="FirstParagraph"/>
      </w:pPr>
      <w:r>
        <w:t xml:space="preserve">This dissertation proposes three actionable pathways:</w:t>
      </w:r>
    </w:p>
    <w:p>
      <w:pPr>
        <w:numPr>
          <w:ilvl w:val="0"/>
          <w:numId w:val="1002"/>
        </w:numPr>
        <w:pStyle w:val="Compact"/>
      </w:pPr>
      <w:r>
        <w:rPr>
          <w:bCs/>
          <w:b/>
        </w:rPr>
        <w:t xml:space="preserve">Establish Manila Robotics Innovation Hubs:</w:t>
      </w:r>
      <w:r>
        <w:t xml:space="preserve"> </w:t>
      </w:r>
      <w:r>
        <w:t xml:space="preserve">Create public-private centers in key districts (e.g., Taguig, Quezon City) offering prototyping facilities and industry mentorship for local Robotics Engineers. Partnerships with PLDT and Smart Communications could address connectivity gaps.</w:t>
      </w:r>
    </w:p>
    <w:p>
      <w:pPr>
        <w:numPr>
          <w:ilvl w:val="0"/>
          <w:numId w:val="1002"/>
        </w:numPr>
        <w:pStyle w:val="Compact"/>
      </w:pPr>
      <w:r>
        <w:rPr>
          <w:bCs/>
          <w:b/>
        </w:rPr>
        <w:t xml:space="preserve">Integrate "Manila-First" Curriculum:</w:t>
      </w:r>
      <w:r>
        <w:t xml:space="preserve"> </w:t>
      </w:r>
      <w:r>
        <w:t xml:space="preserve">Universities like Mapúa University should develop robotics programs emphasizing local case studies—traffic management systems, flood monitoring, and agricultural robotics for Metro Manila's peri-urban farms.</w:t>
      </w:r>
    </w:p>
    <w:p>
      <w:pPr>
        <w:numPr>
          <w:ilvl w:val="0"/>
          <w:numId w:val="1002"/>
        </w:numPr>
        <w:pStyle w:val="Compact"/>
      </w:pPr>
      <w:r>
        <w:rPr>
          <w:bCs/>
          <w:b/>
        </w:rPr>
        <w:t xml:space="preserve">Policy Incentives for Local Robotics:</w:t>
      </w:r>
      <w:r>
        <w:t xml:space="preserve"> </w:t>
      </w:r>
      <w:r>
        <w:t xml:space="preserve">Tax breaks for companies deploying locally developed robotic solutions (e.g., autonomous sanitation vehicles) to address Manila's waste management crisis, as seen in the proposed "Robotics for Clean Cities" initiative by the Manila City Government.</w:t>
      </w:r>
    </w:p>
    <w:bookmarkEnd w:id="25"/>
    <w:bookmarkStart w:id="26" w:name="Xdb39b119d75aece614586bbf1db35a1e02901f1"/>
    <w:p>
      <w:pPr>
        <w:pStyle w:val="Heading2"/>
      </w:pPr>
      <w:r>
        <w:t xml:space="preserve">6. Conclusion: The Future-Proofing Role of Robotics Engineers</w:t>
      </w:r>
    </w:p>
    <w:p>
      <w:pPr>
        <w:pStyle w:val="FirstParagraph"/>
      </w:pPr>
      <w:r>
        <w:t xml:space="preserve">The Philippines Manila context demands a new paradigm for Robotics Engineering—one that transcends traditional technical skills to embrace urban anthropology, policy navigation, and community partnership. As this dissertation demonstrates, the future of Manila's development hinges on empowering local Robotics Engineers to build systems that respect Filipino values while harnessing technological potential. With the Philippine government targeting 10% robotics adoption in key sectors by 2030 (DTI Digital Transformation Plan), the profession has moved from theoretical possibility to urgent necessity. The journey will require overcoming infrastructure deficits and educational gaps, but Manila's unique blend of entrepreneurial spirit and community resilience offers an unparalleled testing ground for human-centered robotics innovation. This dissertation concludes that Robotics Engineers operating within the Philippines Manila ecosystem are not merely technicians—they are urban innovators whose work will fundamentally redefine the city's sustainability, equity, and global competitiveness in the decades to come.</w:t>
      </w:r>
    </w:p>
    <w:bookmarkEnd w:id="26"/>
    <w:bookmarkStart w:id="27" w:name="references"/>
    <w:p>
      <w:pPr>
        <w:pStyle w:val="Heading2"/>
      </w:pPr>
      <w:r>
        <w:t xml:space="preserve">References</w:t>
      </w:r>
    </w:p>
    <w:p>
      <w:pPr>
        <w:numPr>
          <w:ilvl w:val="0"/>
          <w:numId w:val="1003"/>
        </w:numPr>
        <w:pStyle w:val="Compact"/>
      </w:pPr>
      <w:r>
        <w:t xml:space="preserve">Department of Science and Technology (DOST). (2023). *Philippine Robotics Development Report*. Manila: DOST-PCIEERD.</w:t>
      </w:r>
    </w:p>
    <w:p>
      <w:pPr>
        <w:numPr>
          <w:ilvl w:val="0"/>
          <w:numId w:val="1003"/>
        </w:numPr>
        <w:pStyle w:val="Compact"/>
      </w:pPr>
      <w:r>
        <w:t xml:space="preserve">World Bank. (2022). *Manila Traffic Congestion Economic Impact Study*. Washington, DC.</w:t>
      </w:r>
    </w:p>
    <w:p>
      <w:pPr>
        <w:numPr>
          <w:ilvl w:val="0"/>
          <w:numId w:val="1003"/>
        </w:numPr>
        <w:pStyle w:val="Compact"/>
      </w:pPr>
      <w:r>
        <w:t xml:space="preserve">National Disaster Risk Reduction and Management Council (NDRRMC). (2021). *Typhoon Odette Response Technology Report*.</w:t>
      </w:r>
    </w:p>
    <w:p>
      <w:pPr>
        <w:numPr>
          <w:ilvl w:val="0"/>
          <w:numId w:val="1003"/>
        </w:numPr>
        <w:pStyle w:val="Compact"/>
      </w:pPr>
      <w:r>
        <w:t xml:space="preserve">Department of Trade and Industry (DTI). (2023). *Digital Economy Roadmap: Robotics for Growth*.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the Philippines Manila Context</dc:title>
  <dc:creator/>
  <dc:language>en</dc:language>
  <cp:keywords/>
  <dcterms:created xsi:type="dcterms:W3CDTF">2026-07-06T12:13:21Z</dcterms:created>
  <dcterms:modified xsi:type="dcterms:W3CDTF">2026-07-06T12:13:21Z</dcterms:modified>
</cp:coreProperties>
</file>

<file path=docProps/custom.xml><?xml version="1.0" encoding="utf-8"?>
<Properties xmlns="http://schemas.openxmlformats.org/officeDocument/2006/custom-properties" xmlns:vt="http://schemas.openxmlformats.org/officeDocument/2006/docPropsVTypes"/>
</file>