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ff450f0ffd6a50c8ea4580b1a14b4ea4d7d750"/>
    <w:p>
      <w:pPr>
        <w:pStyle w:val="Heading1"/>
      </w:pPr>
      <w:r>
        <w:t xml:space="preserve">Dissertation: The Strategic Imperative of Robotics Engineering in Shaping Saudi Arabia Jeddah's Future</w:t>
      </w:r>
    </w:p>
    <w:bookmarkStart w:id="20" w:name="abstract"/>
    <w:p>
      <w:pPr>
        <w:pStyle w:val="Heading2"/>
      </w:pPr>
      <w:r>
        <w:t xml:space="preserve">Abstract</w:t>
      </w:r>
    </w:p>
    <w:p>
      <w:pPr>
        <w:pStyle w:val="FirstParagraph"/>
      </w:pPr>
      <w:r>
        <w:t xml:space="preserve">This dissertation examines the critical role of the Robotics Engineer within Saudi Arabia's transformative Vision 2030 framework, with specific focus on the dynamic urban landscape of Jeddah. It argues that strategic investment in robotics talent and infrastructure is not merely advantageous but essential for Jeddah to achieve its ambitions as a regional economic, tourism, and technological hub. The analysis underscores how the evolving responsibilities of the Robotics Engineer directly intersect with Saudi Arabia's national priorities, positioning Jeddah as a pivotal testbed for innovative robotic solutions addressing unique local challenges.</w:t>
      </w:r>
    </w:p>
    <w:bookmarkEnd w:id="20"/>
    <w:bookmarkStart w:id="21" w:name="Xfaf9b7d4338d8bdb137e02ca5d361e486c73175"/>
    <w:p>
      <w:pPr>
        <w:pStyle w:val="Heading2"/>
      </w:pPr>
      <w:r>
        <w:t xml:space="preserve">1. Introduction: Vision 2030 and Jeddah's Strategic Position</w:t>
      </w:r>
    </w:p>
    <w:p>
      <w:pPr>
        <w:pStyle w:val="FirstParagraph"/>
      </w:pPr>
      <w:r>
        <w:t xml:space="preserve">Saudi Arabia's ambitious Vision 2030 initiative seeks to diversify the economy, enhance quality of life, and establish the Kingdom as a global leader in technology and innovation. Central to this vision is the development of advanced technological ecosystems across key cities. Jeddah, as Saudi Arabia's second-largest city, a major port city on the Red Sea coast, and a primary gateway for Hajj and Umrah pilgrims, faces unique logistical, infrastructural, and service demands. This environment creates an unparalleled opportunity for the Robotics Engineer to deploy cutting-edge solutions directly contributing to Vision 2030 goals. The success of this endeavor hinges significantly on the expertise and innovation of the dedicated Robotics Engineer operating within Saudi Arabia Jeddah.</w:t>
      </w:r>
    </w:p>
    <w:bookmarkEnd w:id="21"/>
    <w:bookmarkStart w:id="22" w:name="X2ebdcb2f66fc8600673073d8be22ca8c2b77936"/>
    <w:p>
      <w:pPr>
        <w:pStyle w:val="Heading2"/>
      </w:pPr>
      <w:r>
        <w:t xml:space="preserve">2. The Evolving Role of the Robotics Engineer in Saudi Arabia Jeddah</w:t>
      </w:r>
    </w:p>
    <w:p>
      <w:pPr>
        <w:pStyle w:val="FirstParagraph"/>
      </w:pPr>
      <w:r>
        <w:t xml:space="preserve">The role of the Robotics Engineer in Jeddah transcends traditional technical tasks. It demands a deep understanding of local context, cultural nuances, and specific regional challenges unique to Saudi Arabia. In Jeddah, the Robotics Engineer must navigate:</w:t>
      </w:r>
    </w:p>
    <w:p>
      <w:pPr>
        <w:numPr>
          <w:ilvl w:val="0"/>
          <w:numId w:val="1001"/>
        </w:numPr>
        <w:pStyle w:val="Compact"/>
      </w:pPr>
      <w:r>
        <w:rPr>
          <w:bCs/>
          <w:b/>
        </w:rPr>
        <w:t xml:space="preserve">Logistics &amp; Port Automation:</w:t>
      </w:r>
      <w:r>
        <w:t xml:space="preserve"> </w:t>
      </w:r>
      <w:r>
        <w:t xml:space="preserve">Optimizing operations at King Abdulaziz International Port (Jeddah) through autonomous guided vehicles (AGVs) and drone-based inventory management, directly supporting Saudi Arabia's trade diversification goals.</w:t>
      </w:r>
    </w:p>
    <w:p>
      <w:pPr>
        <w:numPr>
          <w:ilvl w:val="0"/>
          <w:numId w:val="1001"/>
        </w:numPr>
        <w:pStyle w:val="Compact"/>
      </w:pPr>
      <w:r>
        <w:rPr>
          <w:bCs/>
          <w:b/>
        </w:rPr>
        <w:t xml:space="preserve">Tourism &amp; Hospitality Enhancement:</w:t>
      </w:r>
      <w:r>
        <w:t xml:space="preserve"> </w:t>
      </w:r>
      <w:r>
        <w:t xml:space="preserve">Designing and deploying service robots for multi-lingual guest assistance, security patrols in high-traffic areas (e.g., Al-Balad historic district), and smart hotel operations to elevate the visitor experience during peak pilgrimage seasons.</w:t>
      </w:r>
    </w:p>
    <w:p>
      <w:pPr>
        <w:numPr>
          <w:ilvl w:val="0"/>
          <w:numId w:val="1001"/>
        </w:numPr>
        <w:pStyle w:val="Compact"/>
      </w:pPr>
      <w:r>
        <w:rPr>
          <w:bCs/>
          <w:b/>
        </w:rPr>
        <w:t xml:space="preserve">Urban Infrastructure Management:</w:t>
      </w:r>
      <w:r>
        <w:t xml:space="preserve"> </w:t>
      </w:r>
      <w:r>
        <w:t xml:space="preserve">Developing robotic systems for autonomous street cleaning, waste management optimization across dense neighborhoods, and inspecting critical infrastructure like bridges and water pipelines in the challenging coastal environment.</w:t>
      </w:r>
    </w:p>
    <w:p>
      <w:pPr>
        <w:pStyle w:val="FirstParagraph"/>
      </w:pPr>
      <w:r>
        <w:t xml:space="preserve">The Robotics Engineer must therefore be a fusion of technical mastery (AI, machine learning, mechatronics), project management acumen, and cultural intelligence to ensure solutions are not only functional but also culturally appropriate and seamlessly integrated into Jeddah's societal fabric.</w:t>
      </w:r>
    </w:p>
    <w:bookmarkEnd w:id="22"/>
    <w:bookmarkStart w:id="23" w:name="Xd52069bc330329923823565f75662dd88f95906"/>
    <w:p>
      <w:pPr>
        <w:pStyle w:val="Heading2"/>
      </w:pPr>
      <w:r>
        <w:t xml:space="preserve">3. Challenges Unique to Implementing Robotics in Saudi Arabia Jeddah</w:t>
      </w:r>
    </w:p>
    <w:p>
      <w:pPr>
        <w:pStyle w:val="FirstParagraph"/>
      </w:pPr>
      <w:r>
        <w:t xml:space="preserve">Deploying robotics at scale in Jeddah presents distinct hurdles requiring the specialized expertise of the Robotics Engineer:</w:t>
      </w:r>
    </w:p>
    <w:p>
      <w:pPr>
        <w:numPr>
          <w:ilvl w:val="0"/>
          <w:numId w:val="1002"/>
        </w:numPr>
        <w:pStyle w:val="Compact"/>
      </w:pPr>
      <w:r>
        <w:rPr>
          <w:bCs/>
          <w:b/>
        </w:rPr>
        <w:t xml:space="preserve">Talent Acquisition &amp; Development:</w:t>
      </w:r>
      <w:r>
        <w:t xml:space="preserve"> </w:t>
      </w:r>
      <w:r>
        <w:t xml:space="preserve">A critical shortage of locally trained Robotics Engineers skilled in both advanced robotics and understanding Saudi cultural and operational contexts. Investment in local academic programs (e.g., at King Abdullah University of Science and Technology - KAUST, or Jeddah-based universities) is paramount to cultivate the future talent pipeline for Saudi Arabia Jeddah.</w:t>
      </w:r>
    </w:p>
    <w:p>
      <w:pPr>
        <w:numPr>
          <w:ilvl w:val="0"/>
          <w:numId w:val="1002"/>
        </w:numPr>
        <w:pStyle w:val="Compact"/>
      </w:pPr>
      <w:r>
        <w:rPr>
          <w:bCs/>
          <w:b/>
        </w:rPr>
        <w:t xml:space="preserve">Regulatory &amp; Safety Frameworks:</w:t>
      </w:r>
      <w:r>
        <w:t xml:space="preserve"> </w:t>
      </w:r>
      <w:r>
        <w:t xml:space="preserve">Developing robust, localized regulations for robot operation in public spaces, especially concerning safety standards for human-robot interaction in crowded settings like pilgrimage sites or downtown Jeddah. The Robotics Engineer must actively collaborate with regulatory bodies to shape these frameworks.</w:t>
      </w:r>
    </w:p>
    <w:p>
      <w:pPr>
        <w:numPr>
          <w:ilvl w:val="0"/>
          <w:numId w:val="1002"/>
        </w:numPr>
        <w:pStyle w:val="Compact"/>
      </w:pPr>
      <w:r>
        <w:rPr>
          <w:bCs/>
          <w:b/>
        </w:rPr>
        <w:t xml:space="preserve">Cultural Acceptance &amp; Integration:</w:t>
      </w:r>
      <w:r>
        <w:t xml:space="preserve"> </w:t>
      </w:r>
      <w:r>
        <w:t xml:space="preserve">Ensuring robotic solutions are perceived positively by the local community and seamlessly integrate into existing workflows within businesses and government services. The Robotics Engineer must engage stakeholders early, addressing concerns and demonstrating tangible benefits for Jeddah residents and visitors.</w:t>
      </w:r>
    </w:p>
    <w:p>
      <w:pPr>
        <w:pStyle w:val="FirstParagraph"/>
      </w:pPr>
      <w:r>
        <w:t xml:space="preserve">Overcoming these challenges is not optional; it is fundamental to realizing the full potential of robotics within Saudi Arabia's strategic roadmap, particularly in a city as vital as Jeddah.</w:t>
      </w:r>
    </w:p>
    <w:bookmarkEnd w:id="23"/>
    <w:bookmarkStart w:id="24" w:name="opportunities-for-strategic-growth"/>
    <w:p>
      <w:pPr>
        <w:pStyle w:val="Heading2"/>
      </w:pPr>
      <w:r>
        <w:t xml:space="preserve">4. Opportunities for Strategic Growth</w:t>
      </w:r>
    </w:p>
    <w:p>
      <w:pPr>
        <w:pStyle w:val="FirstParagraph"/>
      </w:pPr>
      <w:r>
        <w:t xml:space="preserve">Jeddah offers fertile ground for the Robotics Engineer to drive significant impact:</w:t>
      </w:r>
    </w:p>
    <w:p>
      <w:pPr>
        <w:numPr>
          <w:ilvl w:val="0"/>
          <w:numId w:val="1003"/>
        </w:numPr>
        <w:pStyle w:val="Compact"/>
      </w:pPr>
      <w:r>
        <w:rPr>
          <w:bCs/>
          <w:b/>
        </w:rPr>
        <w:t xml:space="preserve">The Red Sea Project &amp; NEOM Synergy:</w:t>
      </w:r>
      <w:r>
        <w:t xml:space="preserve"> </w:t>
      </w:r>
      <w:r>
        <w:t xml:space="preserve">As major Vision 2030 projects like The Red Sea Project (near Jeddah) and NEOM advance, they create demand for sophisticated robotics in construction, environmental monitoring, and sustainable tourism management. A skilled Robotics Engineer based in Jeddah can provide crucial local expertise for these mega-projects.</w:t>
      </w:r>
    </w:p>
    <w:p>
      <w:pPr>
        <w:numPr>
          <w:ilvl w:val="0"/>
          <w:numId w:val="1003"/>
        </w:numPr>
        <w:pStyle w:val="Compact"/>
      </w:pPr>
      <w:r>
        <w:rPr>
          <w:bCs/>
          <w:b/>
        </w:rPr>
        <w:t xml:space="preserve">Smart City Integration:</w:t>
      </w:r>
      <w:r>
        <w:t xml:space="preserve"> </w:t>
      </w:r>
      <w:r>
        <w:t xml:space="preserve">Jeddah's ongoing smart city initiatives provide a platform to embed robotics into core urban functions – from traffic flow optimization using autonomous systems to disaster response coordination. The Robotics Engineer is central to this integration.</w:t>
      </w:r>
    </w:p>
    <w:p>
      <w:pPr>
        <w:numPr>
          <w:ilvl w:val="0"/>
          <w:numId w:val="1003"/>
        </w:numPr>
        <w:pStyle w:val="Compact"/>
      </w:pPr>
      <w:r>
        <w:rPr>
          <w:bCs/>
          <w:b/>
        </w:rPr>
        <w:t xml:space="preserve">Knowledge Economy Catalyst:</w:t>
      </w:r>
      <w:r>
        <w:t xml:space="preserve"> </w:t>
      </w:r>
      <w:r>
        <w:t xml:space="preserve">Success in Jeddah will attract international robotics firms and talent, fostering a local ecosystem of innovation. This positions Saudi Arabia Jeddah as a beacon for robotics development within the Middle East, generating high-value jobs for the national workforce.</w:t>
      </w:r>
    </w:p>
    <w:p>
      <w:pPr>
        <w:pStyle w:val="FirstParagraph"/>
      </w:pPr>
      <w:r>
        <w:t xml:space="preserve">The strategic focus on nurturing the Robotics Engineer role within Saudi Arabia Jeddah is thus an investment in long-term economic resilience and technological sovereignty.</w:t>
      </w:r>
    </w:p>
    <w:bookmarkEnd w:id="24"/>
    <w:bookmarkStart w:id="25" w:name="X120b3874dbaf9079ab7533a90d078f24b62af3d"/>
    <w:p>
      <w:pPr>
        <w:pStyle w:val="Heading2"/>
      </w:pPr>
      <w:r>
        <w:t xml:space="preserve">5. Conclusion: The Robotics Engineer as a Catalyst for Saudi Arabia Jeddah</w:t>
      </w:r>
    </w:p>
    <w:p>
      <w:pPr>
        <w:pStyle w:val="FirstParagraph"/>
      </w:pPr>
      <w:r>
        <w:t xml:space="preserve">This dissertation unequivocally establishes that the future success of robotics deployment in Saudi Arabia, particularly within the strategically vital city of Jeddah, is intrinsically linked to the development and empowerment of the Robotics Engineer. The challenges – talent gaps, regulatory adaptation, cultural integration – are significant but surmountable with targeted national and local investment. The opportunities presented by Vision 2030 projects, smart city initiatives, and Jeddah's unique position as a global hub are immense.</w:t>
      </w:r>
    </w:p>
    <w:p>
      <w:pPr>
        <w:pStyle w:val="BodyText"/>
      </w:pPr>
      <w:r>
        <w:t xml:space="preserve">For Saudi Arabia to truly transform into a leader in the Fourth Industrial Revolution, it must prioritize cultivating a new generation of Robotics Engineers deeply rooted in the realities of cities like Jeddah. This requires not only advanced technical education but also fostering an environment where these engineers can innovate freely, collaborate across sectors, and directly contribute to solving local problems with global relevance. The path forward demands that Saudi Arabia Jeddah be recognized as a primary launchpad for robotics innovation within the Kingdom. The expertise of the Robotics Engineer is not just important; it is the indispensable catalyst propelling Vision 2030's ambitious goals from aspiration into tangible, transformative reality for Jeddah and Saudi Arabia as a whole.</w:t>
      </w:r>
    </w:p>
    <w:bookmarkEnd w:id="25"/>
    <w:bookmarkStart w:id="26" w:name="references-illustrative"/>
    <w:p>
      <w:pPr>
        <w:pStyle w:val="Heading2"/>
      </w:pPr>
      <w:r>
        <w:t xml:space="preserve">References (Illustrative)</w:t>
      </w:r>
    </w:p>
    <w:p>
      <w:pPr>
        <w:pStyle w:val="FirstParagraph"/>
      </w:pPr>
      <w:r>
        <w:t xml:space="preserve">Saudi Vision 2030 Official Documents. (2016). Crown Prince Mohammed bin Salman. Ministry of Investment, Kingdom of Saudi Arabia.</w:t>
      </w:r>
      <w:r>
        <w:br/>
      </w:r>
      <w:r>
        <w:t xml:space="preserve">Al-Saleh, S., &amp; Al-Harbi, A. (2023). Robotics in Saudi Logistics: Current State and Future Prospects. *Journal of Arabian Technology*, 15(2), 45-67.</w:t>
      </w:r>
      <w:r>
        <w:br/>
      </w:r>
      <w:r>
        <w:t xml:space="preserve">King Abdullah University of Science and Technology (KAUST). (2023). Robotics Research Initiatives &amp; Industry Partnerships. KAUST Strategic Plan.</w:t>
      </w:r>
      <w:r>
        <w:br/>
      </w:r>
      <w:r>
        <w:t xml:space="preserve">Red Sea Global. (2023). *The Red Sea Project: Creating a Sustainable Tourism Destination*. Official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Saudi Arabia Jeddah</dc:title>
  <dc:creator/>
  <dc:language>en</dc:language>
  <cp:keywords/>
  <dcterms:created xsi:type="dcterms:W3CDTF">2025-12-11T23:18:59Z</dcterms:created>
  <dcterms:modified xsi:type="dcterms:W3CDTF">2025-12-11T23:18:59Z</dcterms:modified>
</cp:coreProperties>
</file>

<file path=docProps/custom.xml><?xml version="1.0" encoding="utf-8"?>
<Properties xmlns="http://schemas.openxmlformats.org/officeDocument/2006/custom-properties" xmlns:vt="http://schemas.openxmlformats.org/officeDocument/2006/docPropsVTypes"/>
</file>