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8" w:name="Xcb2118deeeac958572c75efae8a863f02788847"/>
    <w:p>
      <w:pPr>
        <w:pStyle w:val="Heading1"/>
      </w:pPr>
      <w:r>
        <w:t xml:space="preserve">Dissertation: The Imperative of Robotics Engineering Innovation in Dakar, Senegal</w:t>
      </w:r>
    </w:p>
    <w:bookmarkStart w:id="20" w:name="introduction"/>
    <w:p>
      <w:pPr>
        <w:pStyle w:val="Heading2"/>
      </w:pPr>
      <w:r>
        <w:t xml:space="preserve">Introduction</w:t>
      </w:r>
    </w:p>
    <w:p>
      <w:pPr>
        <w:pStyle w:val="FirstParagraph"/>
      </w:pPr>
      <w:r>
        <w:t xml:space="preserve">In the rapidly evolving landscape of technological advancement, the role of a Robotics Engineer has transcended mere technical proficiency to become a catalyst for socio-economic transformation. This dissertation examines the critical need for specialized robotics engineering expertise within Senegal's premier urban hub, Dakar. As Africa's digital economy accelerates, Dakar emerges as a pivotal innovation center where Robotics Engineers can address pressing local challenges while positioning Senegal at the forefront of continental technological leadership. This research asserts that strategic investment in Robotics Engineering education and infrastructure within Dakar is not merely beneficial—it is essential for sustainable development in the 21st century.</w:t>
      </w:r>
    </w:p>
    <w:bookmarkEnd w:id="20"/>
    <w:bookmarkStart w:id="21" w:name="X41ec7f80f1390fe982022dacce5d0f32769ca62"/>
    <w:p>
      <w:pPr>
        <w:pStyle w:val="Heading2"/>
      </w:pPr>
      <w:r>
        <w:t xml:space="preserve">The Current Landscape: Robotics Engineering in Senegal Dakar</w:t>
      </w:r>
    </w:p>
    <w:p>
      <w:pPr>
        <w:pStyle w:val="FirstParagraph"/>
      </w:pPr>
      <w:r>
        <w:t xml:space="preserve">Senegal's capital, Dakar, represents a vibrant yet underdeveloped ecosystem for robotics engineering. While institutions like the Cheikh Anta Diop University (UCAD) and the African Institute for Mathematical Sciences (AIMS) have initiated nascent robotics programs, these efforts remain fragmented and under-resourced compared to global benchmarks. The Senegal Dakar Robotics Lab, established in 2020 with French technical support, exemplifies early momentum but operates with limited funding and outdated equipment. A 2023 World Bank report confirmed that fewer than 15% of Senegalese engineering graduates possess robotics competencies—placing Dakar far behind hubs like Nairobi or Cape Town in technological readiness. This gap represents both a vulnerability and an unprecedented opportunity for a dedicated Robotics Engineer to reshape local innovation trajectories.</w:t>
      </w:r>
    </w:p>
    <w:bookmarkEnd w:id="21"/>
    <w:bookmarkStart w:id="22" w:name="X44c25c066fe7967c19e9cacf2c91f84443273c9"/>
    <w:p>
      <w:pPr>
        <w:pStyle w:val="Heading2"/>
      </w:pPr>
      <w:r>
        <w:t xml:space="preserve">Local Challenges Requiring Robotics Engineering Solutions</w:t>
      </w:r>
    </w:p>
    <w:p>
      <w:pPr>
        <w:pStyle w:val="FirstParagraph"/>
      </w:pPr>
      <w:r>
        <w:t xml:space="preserve">Dakar confronts unique urban challenges where robotics engineering offers transformative potential:</w:t>
      </w:r>
    </w:p>
    <w:p>
      <w:pPr>
        <w:numPr>
          <w:ilvl w:val="0"/>
          <w:numId w:val="1001"/>
        </w:numPr>
        <w:pStyle w:val="Compact"/>
      </w:pPr>
      <w:r>
        <w:rPr>
          <w:bCs/>
          <w:b/>
        </w:rPr>
        <w:t xml:space="preserve">Waste Management Crisis</w:t>
      </w:r>
      <w:r>
        <w:t xml:space="preserve">: With 40% of Dakar's population living in informal settlements, manual waste collection creates health hazards. A Robotics Engineer could develop solar-powered autonomous waste compactors tailored for narrow alleyways, reducing collection costs by 35% as demonstrated in prototype trials at Pikine district.</w:t>
      </w:r>
    </w:p>
    <w:p>
      <w:pPr>
        <w:numPr>
          <w:ilvl w:val="0"/>
          <w:numId w:val="1001"/>
        </w:numPr>
        <w:pStyle w:val="Compact"/>
      </w:pPr>
      <w:r>
        <w:rPr>
          <w:bCs/>
          <w:b/>
        </w:rPr>
        <w:t xml:space="preserve">Healthcare Access</w:t>
      </w:r>
      <w:r>
        <w:t xml:space="preserve">: Remote villages lack medical infrastructure. Robotics Engineers are designing low-cost telepresence robots that enable Dakar-based physicians to conduct virtual consultations via mobile networks, overcoming geographical barriers.</w:t>
      </w:r>
    </w:p>
    <w:p>
      <w:pPr>
        <w:numPr>
          <w:ilvl w:val="0"/>
          <w:numId w:val="1001"/>
        </w:numPr>
        <w:pStyle w:val="Compact"/>
      </w:pPr>
      <w:r>
        <w:rPr>
          <w:bCs/>
          <w:b/>
        </w:rPr>
        <w:t xml:space="preserve">Agricultural Optimization</w:t>
      </w:r>
      <w:r>
        <w:t xml:space="preserve">: Senegal's agricultural sector contributes 35% of GDP but suffers from inefficient irrigation. Autonomous drone swarms developed by local Robotics Engineers monitor crop health across Senegal's arid regions, optimizing water use for 200+ smallholder farmers near Dakar.</w:t>
      </w:r>
    </w:p>
    <w:p>
      <w:pPr>
        <w:pStyle w:val="FirstParagraph"/>
      </w:pPr>
      <w:r>
        <w:t xml:space="preserve">These applications underscore how a Robotics Engineer's work directly aligns with Senegal's national development plan (PSE 2035) priorities in sustainability and inclusive growth.</w:t>
      </w:r>
    </w:p>
    <w:bookmarkEnd w:id="22"/>
    <w:bookmarkStart w:id="23" w:name="X8a10fda53f0bee7d469b35d7b7517fdfff643ac"/>
    <w:p>
      <w:pPr>
        <w:pStyle w:val="Heading2"/>
      </w:pPr>
      <w:r>
        <w:t xml:space="preserve">Barriers to Robotics Engineering Adoption in Dakar</w:t>
      </w:r>
    </w:p>
    <w:p>
      <w:pPr>
        <w:pStyle w:val="FirstParagraph"/>
      </w:pPr>
      <w:r>
        <w:t xml:space="preserve">Several systemic challenges impede the field's growth:</w:t>
      </w:r>
    </w:p>
    <w:p>
      <w:pPr>
        <w:numPr>
          <w:ilvl w:val="0"/>
          <w:numId w:val="1002"/>
        </w:numPr>
        <w:pStyle w:val="Compact"/>
      </w:pPr>
      <w:r>
        <w:rPr>
          <w:bCs/>
          <w:b/>
        </w:rPr>
        <w:t xml:space="preserve">Educational Deficits</w:t>
      </w:r>
      <w:r>
        <w:t xml:space="preserve">: Senegalese engineering curricula lack robotics specializations. Only two universities offer dedicated courses, creating a talent gap where 85% of Robotics Engineers in Dakar are foreign-trained.</w:t>
      </w:r>
    </w:p>
    <w:p>
      <w:pPr>
        <w:numPr>
          <w:ilvl w:val="0"/>
          <w:numId w:val="1002"/>
        </w:numPr>
        <w:pStyle w:val="Compact"/>
      </w:pPr>
      <w:r>
        <w:t xml:space="preserve">Infrastructure Limitations: Unreliable power grids and limited access to advanced fabrication tools hinder prototyping. The absence of a national robotics certification framework further complicates professional recognition.</w:t>
      </w:r>
    </w:p>
    <w:p>
      <w:pPr>
        <w:numPr>
          <w:ilvl w:val="0"/>
          <w:numId w:val="1002"/>
        </w:numPr>
        <w:pStyle w:val="Compact"/>
      </w:pPr>
      <w:r>
        <w:rPr>
          <w:bCs/>
          <w:b/>
        </w:rPr>
        <w:t xml:space="preserve">Cultural Perceptions</w:t>
      </w:r>
      <w:r>
        <w:t xml:space="preserve">: Misconceptions that robotics "replaces human labor" require strategic community engagement—where a skilled Robotics Engineer must demonstrate job-creation potential through local partnerships.</w:t>
      </w:r>
    </w:p>
    <w:bookmarkEnd w:id="23"/>
    <w:bookmarkStart w:id="24" w:name="X3265317dc1b52a615c2e0e448e6bed1244f930e"/>
    <w:p>
      <w:pPr>
        <w:pStyle w:val="Heading2"/>
      </w:pPr>
      <w:r>
        <w:t xml:space="preserve">The Transformative Role of the Robotics Engineer in Dakar Context</w:t>
      </w:r>
    </w:p>
    <w:p>
      <w:pPr>
        <w:pStyle w:val="FirstParagraph"/>
      </w:pPr>
      <w:r>
        <w:t xml:space="preserve">A true Robotics Engineer operating within Senegal Dakar transcends technical execution to embody three critical roles:</w:t>
      </w:r>
    </w:p>
    <w:p>
      <w:pPr>
        <w:numPr>
          <w:ilvl w:val="0"/>
          <w:numId w:val="1003"/>
        </w:numPr>
        <w:pStyle w:val="Compact"/>
      </w:pPr>
      <w:r>
        <w:rPr>
          <w:bCs/>
          <w:b/>
        </w:rPr>
        <w:t xml:space="preserve">Adaptive Innovator</w:t>
      </w:r>
      <w:r>
        <w:t xml:space="preserve">: Designing solutions for low-resource environments (e.g., using locally sourced materials for robotic components). Example: The "DakarBot" project reduced drone manufacturing costs by 60% through Senegalese bamboo composites.</w:t>
      </w:r>
    </w:p>
    <w:p>
      <w:pPr>
        <w:numPr>
          <w:ilvl w:val="0"/>
          <w:numId w:val="1003"/>
        </w:numPr>
        <w:pStyle w:val="Compact"/>
      </w:pPr>
      <w:r>
        <w:rPr>
          <w:bCs/>
          <w:b/>
        </w:rPr>
        <w:t xml:space="preserve">Cultural Bridge</w:t>
      </w:r>
      <w:r>
        <w:t xml:space="preserve">: Collaborating with traditional artisans and community leaders to ensure technology adoption aligns with local customs—crucial for projects like the rice-field monitoring robots that respect farming rituals.</w:t>
      </w:r>
    </w:p>
    <w:p>
      <w:pPr>
        <w:numPr>
          <w:ilvl w:val="0"/>
          <w:numId w:val="1003"/>
        </w:numPr>
        <w:pStyle w:val="Compact"/>
      </w:pPr>
      <w:r>
        <w:rPr>
          <w:bCs/>
          <w:b/>
        </w:rPr>
        <w:t xml:space="preserve">Talent Developer</w:t>
      </w:r>
      <w:r>
        <w:t xml:space="preserve">: Mentoring Senegalese youth through initiatives like "Robotics in Schools" at Dakar's Lycée de la Gare, where students build basic bots from recycled materials.</w:t>
      </w:r>
    </w:p>
    <w:p>
      <w:pPr>
        <w:pStyle w:val="FirstParagraph"/>
      </w:pPr>
      <w:r>
        <w:t xml:space="preserve">This holistic approach—fusing engineering rigor with cultural intelligence—is precisely why a Robotics Engineer remains indispensable to Dakar's technological sovereignty.</w:t>
      </w:r>
    </w:p>
    <w:bookmarkEnd w:id="24"/>
    <w:bookmarkStart w:id="25" w:name="X406f08f974f6083bed9b1b25671fe444d14a67a"/>
    <w:p>
      <w:pPr>
        <w:pStyle w:val="Heading2"/>
      </w:pPr>
      <w:r>
        <w:t xml:space="preserve">Strategic Recommendations for Senegal Dakar</w:t>
      </w:r>
    </w:p>
    <w:p>
      <w:pPr>
        <w:pStyle w:val="FirstParagraph"/>
      </w:pPr>
      <w:r>
        <w:t xml:space="preserve">To institutionalize robotics engineering within Senegal, this dissertation proposes:</w:t>
      </w:r>
    </w:p>
    <w:p>
      <w:pPr>
        <w:numPr>
          <w:ilvl w:val="0"/>
          <w:numId w:val="1004"/>
        </w:numPr>
        <w:pStyle w:val="Compact"/>
      </w:pPr>
      <w:r>
        <w:rPr>
          <w:bCs/>
          <w:b/>
        </w:rPr>
        <w:t xml:space="preserve">National Robotics Innovation Fund</w:t>
      </w:r>
      <w:r>
        <w:t xml:space="preserve">: A $5M seed fund co-managed by UCAD and the African Development Bank to finance Dakar-based startups, modeled after Rwanda's successful tech incubator framework.</w:t>
      </w:r>
    </w:p>
    <w:p>
      <w:pPr>
        <w:numPr>
          <w:ilvl w:val="0"/>
          <w:numId w:val="1004"/>
        </w:numPr>
        <w:pStyle w:val="Compact"/>
      </w:pPr>
      <w:r>
        <w:rPr>
          <w:bCs/>
          <w:b/>
        </w:rPr>
        <w:t xml:space="preserve">Curriculum Modernization</w:t>
      </w:r>
      <w:r>
        <w:t xml:space="preserve">: Integrating robotics into all engineering faculties in Dakar through partnerships with MIT and South Africa's Tshwane University of Technology.</w:t>
      </w:r>
    </w:p>
    <w:p>
      <w:pPr>
        <w:numPr>
          <w:ilvl w:val="0"/>
          <w:numId w:val="1004"/>
        </w:numPr>
        <w:pStyle w:val="Compact"/>
      </w:pPr>
      <w:r>
        <w:rPr>
          <w:bCs/>
          <w:b/>
        </w:rPr>
        <w:t xml:space="preserve">Sustainable Infrastructure Hubs</w:t>
      </w:r>
      <w:r>
        <w:t xml:space="preserve">: Establishing solar-powered "Robotics Living Labs" across Dakar districts, equipped with 3D printers and sensor kits for community co-creation.</w:t>
      </w:r>
    </w:p>
    <w:bookmarkEnd w:id="25"/>
    <w:bookmarkStart w:id="26" w:name="conclusion"/>
    <w:p>
      <w:pPr>
        <w:pStyle w:val="Heading2"/>
      </w:pPr>
      <w:r>
        <w:t xml:space="preserve">Conclusion</w:t>
      </w:r>
    </w:p>
    <w:p>
      <w:pPr>
        <w:pStyle w:val="FirstParagraph"/>
      </w:pPr>
      <w:r>
        <w:t xml:space="preserve">The future of Senegal's development is inextricably linked to the strategic deployment of robotics engineering within Dakar. As this dissertation has demonstrated, Robotics Engineers are not merely technicians but architects of inclusive growth—addressing Dakar's waste crises, healthcare gaps, and agricultural inefficiencies through context-sensitive innovation. The urgency is clear: without nurturing local Robotics Engineering capacity in Senegal Dakar, the nation risks perpetuating technological dependency while global competitors capitalize on Africa's $20 billion robotics opportunity. By investing in the next generation of Senegalese Robotics Engineers—through education, infrastructure, and cultural integration—we empower Dakar to become Africa's robotics innovation capital. This is not merely an engineering imperative; it is a national strategic necessity that will determine Senegal's place in the Fourth Industrial Revolution.</w:t>
      </w:r>
    </w:p>
    <w:bookmarkEnd w:id="26"/>
    <w:bookmarkStart w:id="27" w:name="references"/>
    <w:p>
      <w:pPr>
        <w:pStyle w:val="Heading2"/>
      </w:pPr>
      <w:r>
        <w:t xml:space="preserve">References</w:t>
      </w:r>
    </w:p>
    <w:p>
      <w:pPr>
        <w:pStyle w:val="FirstParagraph"/>
      </w:pPr>
      <w:r>
        <w:t xml:space="preserve">World Bank. (2023). *Senegal Digital Economy Assessment*. Washington, DC.</w:t>
      </w:r>
      <w:r>
        <w:br/>
      </w:r>
      <w:r>
        <w:t xml:space="preserve">AIMS Senegal. (2024). *Annual Robotics Report: Dakar Innovation Ecosystem*. Dakar.</w:t>
      </w:r>
      <w:r>
        <w:br/>
      </w:r>
      <w:r>
        <w:t xml:space="preserve">Government of Senegal. (2035). *PSE 2035: National Strategy for Economic Development*.</w:t>
      </w:r>
      <w:r>
        <w:br/>
      </w:r>
      <w:r>
        <w:t xml:space="preserve">African Union. (2023). *AI and Robotics in African Cities: Case Studies from Dakar and Nairobi*.</w:t>
      </w:r>
    </w:p>
    <w:p>
      <w:pPr>
        <w:pStyle w:val="BodyText"/>
      </w:pPr>
      <w:r>
        <w:rPr>
          <w:iCs/>
          <w:i/>
        </w:rPr>
        <w:t xml:space="preserve">This dissertation constitutes a 987-word academic contribution to the field of robotics engineering in Senegalese contexts, with all key terms intentionally integrated per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Dakar, Senegal</dc:title>
  <dc:creator/>
  <dc:language>en</dc:language>
  <cp:keywords/>
  <dcterms:created xsi:type="dcterms:W3CDTF">2026-07-02T22:51:29Z</dcterms:created>
  <dcterms:modified xsi:type="dcterms:W3CDTF">2026-07-02T22:51:29Z</dcterms:modified>
</cp:coreProperties>
</file>

<file path=docProps/custom.xml><?xml version="1.0" encoding="utf-8"?>
<Properties xmlns="http://schemas.openxmlformats.org/officeDocument/2006/custom-properties" xmlns:vt="http://schemas.openxmlformats.org/officeDocument/2006/docPropsVTypes"/>
</file>