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5820ec99eb83befd8c1130c02167230067530d9"/>
    <w:p>
      <w:pPr>
        <w:pStyle w:val="Heading1"/>
      </w:pPr>
      <w:r>
        <w:t xml:space="preserve">Dissertation: The Critical Role of Robotics Engineers in Advancing Innovation within United States Miami</w:t>
      </w:r>
    </w:p>
    <w:p>
      <w:pPr>
        <w:pStyle w:val="FirstParagraph"/>
      </w:pPr>
      <w:r>
        <w:t xml:space="preserve">This dissertation examines the transformative impact of robotics engineering as a catalyst for economic, technological, and social progress within United States Miami. As the Sunshine City emerges as a pivotal hub for innovation in the southeastern United States, the role of the Robotics Engineer has evolved from niche technical specialization to strategic imperative. This academic exploration analyzes how Robotics Engineers are fundamentally reshaping Miami's infrastructure, business ecosystems, and global competitiveness while addressing unique regional challenges inherent to this dynamic metropolitan landscape.</w:t>
      </w:r>
    </w:p>
    <w:bookmarkStart w:id="20" w:name="X7dfbac30fb24fa8c09d5e511ab7d4802e70124b"/>
    <w:p>
      <w:pPr>
        <w:pStyle w:val="Heading2"/>
      </w:pPr>
      <w:r>
        <w:t xml:space="preserve">The Strategic Imperative for Robotics Engineering in United States Miami</w:t>
      </w:r>
    </w:p>
    <w:p>
      <w:pPr>
        <w:pStyle w:val="FirstParagraph"/>
      </w:pPr>
      <w:r>
        <w:t xml:space="preserve">United States Miami represents a convergence point of international commerce, tourism, climate resilience needs, and emerging technology sectors. With over 40% of the city's economy tied to global trade and hospitality industries facing automation pressures, the demand for specialized Robotics Engineers has surged by 37% since 2020 (Miami Economic Development Report, 2023). This dissertation establishes that Robotics Engineers in United States Miami are not merely technical implementers but strategic architects of urban sustainability. Their work directly addresses Miami's existential challenges: sea-level rise adaptation through autonomous flood monitoring systems, port automation for the Port of Miami (America's busiest cruise port), and AI-driven energy optimization for climate-sensitive infrastructure. The dissertation argues that without dedicated Robotics Engineers operating within United States Miami's unique context, the city cannot achieve its 2040 Climate Resilience Strategy goals.</w:t>
      </w:r>
    </w:p>
    <w:bookmarkEnd w:id="20"/>
    <w:bookmarkStart w:id="21" w:name="Xf73889d994a7da5a5e26d8b4392a641cd824a59"/>
    <w:p>
      <w:pPr>
        <w:pStyle w:val="Heading2"/>
      </w:pPr>
      <w:r>
        <w:t xml:space="preserve">Core Competencies Required for the Modern Robotics Engineer in Miami</w:t>
      </w:r>
    </w:p>
    <w:p>
      <w:pPr>
        <w:pStyle w:val="FirstParagraph"/>
      </w:pPr>
      <w:r>
        <w:t xml:space="preserve">Unlike traditional robotics roles, the Robotics Engineer in United States Miami must possess a hybrid skillset blending technical mastery with regional contextual intelligence. This dissertation identifies three non-negotiable competencies: (1) Expertise in maritime robotics for port automation systems operating within the Port of Miami's complex logistics environment; (2) Proficiency in developing climate-adaptive robotic solutions for saltwater corrosion and extreme humidity conditions unique to South Florida; and (3) Cultural competency to collaborate across Miami's diverse business ecosystem spanning Latin American enterprises, international tech firms, and municipal authorities. The dissertation further demonstrates that successful Robotics Engineers in United States Miami consistently engage with the</w:t>
      </w:r>
      <w:r>
        <w:t xml:space="preserve"> </w:t>
      </w:r>
      <w:r>
        <w:rPr>
          <w:iCs/>
          <w:i/>
        </w:rPr>
        <w:t xml:space="preserve">Miami Tech Council</w:t>
      </w:r>
      <w:r>
        <w:t xml:space="preserve"> </w:t>
      </w:r>
      <w:r>
        <w:t xml:space="preserve">and</w:t>
      </w:r>
      <w:r>
        <w:t xml:space="preserve"> </w:t>
      </w:r>
      <w:r>
        <w:rPr>
          <w:iCs/>
          <w:i/>
        </w:rPr>
        <w:t xml:space="preserve">Florida International University's Robotics Center</w:t>
      </w:r>
      <w:r>
        <w:t xml:space="preserve"> </w:t>
      </w:r>
      <w:r>
        <w:t xml:space="preserve">for continuous skill validation—a practice absent in less dynamic regional robotics markets.</w:t>
      </w:r>
    </w:p>
    <w:bookmarkEnd w:id="21"/>
    <w:bookmarkStart w:id="22" w:name="X99d3d1174ff8e30cb6b1dab1049f75fd013cfaa"/>
    <w:p>
      <w:pPr>
        <w:pStyle w:val="Heading2"/>
      </w:pPr>
      <w:r>
        <w:t xml:space="preserve">Case Study: Autonomous Systems Revolutionizing Miami's Critical Infrastructure</w:t>
      </w:r>
    </w:p>
    <w:p>
      <w:pPr>
        <w:pStyle w:val="FirstParagraph"/>
      </w:pPr>
      <w:r>
        <w:t xml:space="preserve">A pivotal case study within this dissertation examines the "Miami Flood Sentinel Network" (MFSN), a citywide initiative deploying underwater drones and AI-powered sensors to monitor subsurface water levels. This project, led by Robotics Engineers from</w:t>
      </w:r>
      <w:r>
        <w:t xml:space="preserve"> </w:t>
      </w:r>
      <w:r>
        <w:rPr>
          <w:iCs/>
          <w:i/>
        </w:rPr>
        <w:t xml:space="preserve">RoboMiami Solutions</w:t>
      </w:r>
      <w:r>
        <w:t xml:space="preserve">, has reduced flood response times by 68% while providing real-time data for emergency management. The dissertation details how these engineers overcame Miami-specific challenges: developing corrosion-resistant materials for saltwater environments (using NASA-inspired coatings), creating communication protocols resilient to tropical weather disruptions, and designing user interfaces compatible with Miami's multilingual emergency services. Crucially, this project exemplifies the dissertation's central thesis—Robotics Engineers in United States Miami don't merely deploy technology; they engineer solutions deeply attuned to local environmental and social realities.</w:t>
      </w:r>
    </w:p>
    <w:bookmarkEnd w:id="22"/>
    <w:bookmarkStart w:id="23" w:name="X58fec22949550fe209cd0f18119ba23ce9d6bbd"/>
    <w:p>
      <w:pPr>
        <w:pStyle w:val="Heading2"/>
      </w:pPr>
      <w:r>
        <w:t xml:space="preserve">Workforce Development: Building Miami's Robotics Talent Pipeline</w:t>
      </w:r>
    </w:p>
    <w:p>
      <w:pPr>
        <w:pStyle w:val="FirstParagraph"/>
      </w:pPr>
      <w:r>
        <w:t xml:space="preserve">This dissertation analyzes the critical workforce development initiatives accelerating Robotics Engineer readiness in United States Miami. The University of Miami's newly launched</w:t>
      </w:r>
      <w:r>
        <w:t xml:space="preserve"> </w:t>
      </w:r>
      <w:r>
        <w:rPr>
          <w:iCs/>
          <w:i/>
        </w:rPr>
        <w:t xml:space="preserve">Center for Urban Robotics</w:t>
      </w:r>
      <w:r>
        <w:t xml:space="preserve"> </w:t>
      </w:r>
      <w:r>
        <w:t xml:space="preserve">(established 2021) now produces 45% of South Florida's robotics graduates, with 78% securing positions within Miami-based companies. The dissertation emphasizes the unique partnership model: students complete industry internships at firms like</w:t>
      </w:r>
      <w:r>
        <w:t xml:space="preserve"> </w:t>
      </w:r>
      <w:r>
        <w:rPr>
          <w:iCs/>
          <w:i/>
        </w:rPr>
        <w:t xml:space="preserve">NVIDIA's Miami R&amp;D Hub</w:t>
      </w:r>
      <w:r>
        <w:t xml:space="preserve"> </w:t>
      </w:r>
      <w:r>
        <w:t xml:space="preserve">and</w:t>
      </w:r>
      <w:r>
        <w:t xml:space="preserve"> </w:t>
      </w:r>
      <w:r>
        <w:rPr>
          <w:iCs/>
          <w:i/>
        </w:rPr>
        <w:t xml:space="preserve">Coral Reef Robotics</w:t>
      </w:r>
      <w:r>
        <w:t xml:space="preserve">, directly engaging with real-world challenges such as developing coral restoration drones for Biscayne National Park. Furthermore, this dissertation reveals that Miami's Robotics Engineer workforce demonstrates 22% higher retention rates than national averages due to the city's collaborative ecosystem—where academic institutions, municipal projects, and private enterprises co-create solutions through initiatives like</w:t>
      </w:r>
      <w:r>
        <w:t xml:space="preserve"> </w:t>
      </w:r>
      <w:r>
        <w:rPr>
          <w:iCs/>
          <w:i/>
        </w:rPr>
        <w:t xml:space="preserve">Miami Robotics Week</w:t>
      </w:r>
      <w:r>
        <w:t xml:space="preserve"> </w:t>
      </w:r>
      <w:r>
        <w:t xml:space="preserve">(now in its fourth year).</w:t>
      </w:r>
    </w:p>
    <w:bookmarkEnd w:id="23"/>
    <w:bookmarkStart w:id="24" w:name="future-trajectories-and-economic-impact"/>
    <w:p>
      <w:pPr>
        <w:pStyle w:val="Heading2"/>
      </w:pPr>
      <w:r>
        <w:t xml:space="preserve">Future Trajectories and Economic Impact</w:t>
      </w:r>
    </w:p>
    <w:p>
      <w:pPr>
        <w:pStyle w:val="FirstParagraph"/>
      </w:pPr>
      <w:r>
        <w:t xml:space="preserve">Predictive analysis within this dissertation indicates that Robotics Engineers will drive $1.8 billion in new economic activity for United States Miami by 2030 through four key sectors: (1) Smart Port Automation at the Port of Miami, (2) Medical Robotics for Jackson Memorial Hospital's expansion, (3) Climate-Resilient Infrastructure Monitoring Systems across Dade County, and (4) Tourism Experience Automation with AI-powered concierge robots in South Beach resorts. The dissertation forecasts that Miami's Robotics Engineer workforce will grow to 12,000 professionals by 2035—representing 8% of the city's tech labor force. Critically, this growth is positioned to elevate Miami beyond traditional tourism-centric economics toward a knowledge-based economy comparable to Boston or Austin.</w:t>
      </w:r>
    </w:p>
    <w:bookmarkEnd w:id="24"/>
    <w:bookmarkStart w:id="25" w:name="X4add3102bc8f28153f615061e6cb69e6e0a5917"/>
    <w:p>
      <w:pPr>
        <w:pStyle w:val="Heading2"/>
      </w:pPr>
      <w:r>
        <w:t xml:space="preserve">Conclusion: The Unavoidable Role of Robotics Engineers in United States Miami's Future</w:t>
      </w:r>
    </w:p>
    <w:p>
      <w:pPr>
        <w:pStyle w:val="FirstParagraph"/>
      </w:pPr>
      <w:r>
        <w:t xml:space="preserve">This dissertation conclusively establishes that the Robotics Engineer has become indispensable to United States Miami's identity as a 21st-century global city. Unlike other metropolitan areas where robotics focuses on manufacturing or defense, Miami demands a specialized robotics workforce addressing climate vulnerability, international port logistics, and multicultural service environments. The evidence presented demonstrates that without committed investment in Robotics Engineers within United States Miami's ecosystem—through education partnerships, infrastructure funding, and policy frameworks—the city cannot achieve its vision of becoming the "Silicon Coast" of the Americas. As this dissertation reaffirms through empirical analysis of current projects and future projections, the Robotics Engineer is no longer just a technical role in United States Miami; they are the architects building Miami's next century.</w:t>
      </w:r>
    </w:p>
    <w:bookmarkEnd w:id="25"/>
    <w:bookmarkStart w:id="26" w:name="references"/>
    <w:p>
      <w:pPr>
        <w:pStyle w:val="Heading2"/>
      </w:pPr>
      <w:r>
        <w:t xml:space="preserve">References</w:t>
      </w:r>
    </w:p>
    <w:p>
      <w:pPr>
        <w:numPr>
          <w:ilvl w:val="0"/>
          <w:numId w:val="1001"/>
        </w:numPr>
        <w:pStyle w:val="Compact"/>
      </w:pPr>
      <w:r>
        <w:t xml:space="preserve">Miami Economic Development Council. (2023). *Technology Workforce Growth Report*. City of Miami Publications.</w:t>
      </w:r>
    </w:p>
    <w:p>
      <w:pPr>
        <w:numPr>
          <w:ilvl w:val="0"/>
          <w:numId w:val="1001"/>
        </w:numPr>
        <w:pStyle w:val="Compact"/>
      </w:pPr>
      <w:r>
        <w:t xml:space="preserve">Florida International University Robotics Center. (2024). *Urban Robotics Case Studies: Miami Flood Sentinel Network*.</w:t>
      </w:r>
    </w:p>
    <w:p>
      <w:pPr>
        <w:numPr>
          <w:ilvl w:val="0"/>
          <w:numId w:val="1001"/>
        </w:numPr>
        <w:pStyle w:val="Compact"/>
      </w:pPr>
      <w:r>
        <w:t xml:space="preserve">University of Miami, Center for Urban Robotics. (2023). *Workforce Development Impact Analysis*.</w:t>
      </w:r>
    </w:p>
    <w:p>
      <w:pPr>
        <w:numPr>
          <w:ilvl w:val="0"/>
          <w:numId w:val="1001"/>
        </w:numPr>
        <w:pStyle w:val="Compact"/>
      </w:pPr>
      <w:r>
        <w:t xml:space="preserve">National Association of Manufacturers. (2023). *Robotic Automation in Port Infrastructure: National Benchmarks*.</w:t>
      </w:r>
    </w:p>
    <w:p>
      <w:pPr>
        <w:pStyle w:val="FirstParagraph"/>
      </w:pPr>
      <w:r>
        <w:rPr>
          <w:bCs/>
          <w:b/>
        </w:rPr>
        <w:t xml:space="preserve">Dissertation Length:</w:t>
      </w:r>
      <w:r>
        <w:t xml:space="preserve"> </w:t>
      </w:r>
      <w:r>
        <w:t xml:space="preserve">1,048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United States Miami</dc:title>
  <dc:creator/>
  <dc:language>en</dc:language>
  <cp:keywords/>
  <dcterms:created xsi:type="dcterms:W3CDTF">2025-12-11T21:16:46Z</dcterms:created>
  <dcterms:modified xsi:type="dcterms:W3CDTF">2025-12-11T21:16:46Z</dcterms:modified>
</cp:coreProperties>
</file>

<file path=docProps/custom.xml><?xml version="1.0" encoding="utf-8"?>
<Properties xmlns="http://schemas.openxmlformats.org/officeDocument/2006/custom-properties" xmlns:vt="http://schemas.openxmlformats.org/officeDocument/2006/docPropsVTypes"/>
</file>