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Roles:</w:t>
      </w:r>
      <w:r>
        <w:t xml:space="preserve"> </w:t>
      </w:r>
      <w:r>
        <w:t xml:space="preserve">Strategic</w:t>
      </w:r>
      <w:r>
        <w:t xml:space="preserve"> </w:t>
      </w:r>
      <w:r>
        <w:t xml:space="preserve">Insights</w:t>
      </w:r>
      <w:r>
        <w:t xml:space="preserve"> </w:t>
      </w:r>
      <w:r>
        <w:t xml:space="preserve">for</w:t>
      </w:r>
      <w:r>
        <w:t xml:space="preserve"> </w:t>
      </w:r>
      <w:r>
        <w:t xml:space="preserve">Australia</w:t>
      </w:r>
      <w:r>
        <w:t xml:space="preserve"> </w:t>
      </w:r>
      <w:r>
        <w:t xml:space="preserve">Brisbane</w:t>
      </w:r>
    </w:p>
    <w:bookmarkStart w:id="28" w:name="Xdf5d784ffae902783c45491046d88f1fe754f68"/>
    <w:p>
      <w:pPr>
        <w:pStyle w:val="Heading1"/>
      </w:pPr>
      <w:r>
        <w:t xml:space="preserve">Dissertation Analysis: The Critical Role of the Sales Executive in the Australia Brisbane Market</w:t>
      </w:r>
    </w:p>
    <w:p>
      <w:pPr>
        <w:pStyle w:val="FirstParagraph"/>
      </w:pPr>
      <w:r>
        <w:rPr>
          <w:bCs/>
          <w:b/>
        </w:rPr>
        <w:t xml:space="preserve">Abstract:</w:t>
      </w:r>
      <w:r>
        <w:t xml:space="preserve"> </w:t>
      </w:r>
      <w:r>
        <w:t xml:space="preserve">This dissertation examines the evolving responsibilities, challenges, and strategic significance of the Sales Executive within the competitive commercial landscape of Australia Brisbane. Focusing on regional economic dynamics, industry-specific demands, and professional development frameworks, this analysis provides actionable insights for businesses seeking to optimise sales performance in Southeast Queensland's thriving economy.</w:t>
      </w:r>
    </w:p>
    <w:bookmarkStart w:id="20" w:name="X9b2fceada74089fd890d10f40461e4da07ea76b"/>
    <w:p>
      <w:pPr>
        <w:pStyle w:val="Heading2"/>
      </w:pPr>
      <w:r>
        <w:t xml:space="preserve">Introduction: The Sales Executive Imperative in Australia Brisbane</w:t>
      </w:r>
    </w:p>
    <w:p>
      <w:pPr>
        <w:pStyle w:val="FirstParagraph"/>
      </w:pPr>
      <w:r>
        <w:t xml:space="preserve">The role of the Sales Executive has become increasingly pivotal across all sectors of the Australia Brisbane business ecosystem. As the economic engine of Queensland, Brisbane’s market—boasting a population exceeding 2.6 million and a GDP growth rate consistently outperforming national averages—demands highly skilled Sales Executives who can navigate complex client relationships, leverage local market intelligence, and drive sustainable revenue growth. This dissertation establishes that effective Sales Executive leadership is not merely an operational function but a strategic cornerstone for organisational success in Australia Brisbane.</w:t>
      </w:r>
    </w:p>
    <w:bookmarkEnd w:id="20"/>
    <w:bookmarkStart w:id="21" w:name="X7bce3318713ea8c97316c64e00d936782600755"/>
    <w:p>
      <w:pPr>
        <w:pStyle w:val="Heading2"/>
      </w:pPr>
      <w:r>
        <w:t xml:space="preserve">Market Context: Brisbane as a Strategic Hub</w:t>
      </w:r>
    </w:p>
    <w:p>
      <w:pPr>
        <w:pStyle w:val="FirstParagraph"/>
      </w:pPr>
      <w:r>
        <w:t xml:space="preserve">Australia Brisbane represents a unique convergence of infrastructure investment, technology innovation, and commercial expansion. Key growth sectors including construction (driven by the $30 billion "Brisbane Airport Precinct" project), professional services, healthcare, and agribusiness create diverse sales opportunities. The Sales Executive operating in this environment must possess deep knowledge of regional nuances—from suburban development corridors like Westfield Chermside to CBD enterprise zones—and understand how Brisbane’s climate-driven consumer behaviour (e.g., preference for outdoor-focused B2B solutions) impacts sales cycles.</w:t>
      </w:r>
    </w:p>
    <w:bookmarkEnd w:id="21"/>
    <w:bookmarkStart w:id="22" w:name="X6a092fc431d6a8a8d7041e8fc072e4d1ff4218b"/>
    <w:p>
      <w:pPr>
        <w:pStyle w:val="Heading2"/>
      </w:pPr>
      <w:r>
        <w:t xml:space="preserve">Evolving Responsibilities of the Modern Sales Executive</w:t>
      </w:r>
    </w:p>
    <w:p>
      <w:pPr>
        <w:pStyle w:val="FirstParagraph"/>
      </w:pPr>
      <w:r>
        <w:t xml:space="preserve">Contemporary Sales Executives in Australia Brisbane transcend traditional transactional roles. This dissertation identifies three critical dimensions:</w:t>
      </w:r>
    </w:p>
    <w:p>
      <w:pPr>
        <w:numPr>
          <w:ilvl w:val="0"/>
          <w:numId w:val="1001"/>
        </w:numPr>
        <w:pStyle w:val="Compact"/>
      </w:pPr>
      <w:r>
        <w:rPr>
          <w:bCs/>
          <w:b/>
        </w:rPr>
        <w:t xml:space="preserve">Strategic Relationship Management:</w:t>
      </w:r>
      <w:r>
        <w:t xml:space="preserve"> </w:t>
      </w:r>
      <w:r>
        <w:t xml:space="preserve">Building trust with Queensland-based clients requires cultural intelligence, particularly understanding the "Brisbane way" of doing business—characterised by relationship-first approaches and a preference for collaborative problem-solving over high-pressure tactics.</w:t>
      </w:r>
    </w:p>
    <w:p>
      <w:pPr>
        <w:numPr>
          <w:ilvl w:val="0"/>
          <w:numId w:val="1001"/>
        </w:numPr>
        <w:pStyle w:val="Compact"/>
      </w:pPr>
      <w:r>
        <w:rPr>
          <w:bCs/>
          <w:b/>
        </w:rPr>
        <w:t xml:space="preserve">Data-Driven Market Intelligence:</w:t>
      </w:r>
      <w:r>
        <w:t xml:space="preserve"> </w:t>
      </w:r>
      <w:r>
        <w:t xml:space="preserve">Successful Sales Executives utilise local economic indicators (e.g., Queensland Treasury’s quarterly reports on commercial real estate) to anticipate client needs, positioning themselves as strategic partners rather than vendors.</w:t>
      </w:r>
    </w:p>
    <w:p>
      <w:pPr>
        <w:numPr>
          <w:ilvl w:val="0"/>
          <w:numId w:val="1001"/>
        </w:numPr>
        <w:pStyle w:val="Compact"/>
      </w:pPr>
      <w:r>
        <w:rPr>
          <w:bCs/>
          <w:b/>
        </w:rPr>
        <w:t xml:space="preserve">Adaptive Selling Techniques:</w:t>
      </w:r>
      <w:r>
        <w:t xml:space="preserve"> </w:t>
      </w:r>
      <w:r>
        <w:t xml:space="preserve">With Brisbane’s market diversifying rapidly across SaaS, renewable energy, and logistics sectors, the Sales Executive must continuously upskill—evidenced by 78% of local enterprises (2023 Q1 report) prioritising industry-specific training for sales teams.</w:t>
      </w:r>
    </w:p>
    <w:bookmarkEnd w:id="22"/>
    <w:bookmarkStart w:id="23" w:name="Xb37bc1f4c458303a46f3063172a2b1c8f9b80d0"/>
    <w:p>
      <w:pPr>
        <w:pStyle w:val="Heading2"/>
      </w:pPr>
      <w:r>
        <w:t xml:space="preserve">Key Challenges Facing Sales Executives in Brisbane</w:t>
      </w:r>
    </w:p>
    <w:p>
      <w:pPr>
        <w:pStyle w:val="FirstParagraph"/>
      </w:pPr>
      <w:r>
        <w:t xml:space="preserve">This dissertation highlights distinct challenges unique to Australia Brisbane:</w:t>
      </w:r>
    </w:p>
    <w:p>
      <w:pPr>
        <w:numPr>
          <w:ilvl w:val="0"/>
          <w:numId w:val="1002"/>
        </w:numPr>
        <w:pStyle w:val="Compact"/>
      </w:pPr>
      <w:r>
        <w:rPr>
          <w:bCs/>
          <w:b/>
        </w:rPr>
        <w:t xml:space="preserve">Talent Competition:</w:t>
      </w:r>
      <w:r>
        <w:t xml:space="preserve"> </w:t>
      </w:r>
      <w:r>
        <w:t xml:space="preserve">Brisbane’s talent pool for high-performing Sales Executives is limited compared to Sydney or Melbourne, driving salary premiums of 15-20% above national averages for niche sectors (e.g., construction technology).</w:t>
      </w:r>
    </w:p>
    <w:p>
      <w:pPr>
        <w:numPr>
          <w:ilvl w:val="0"/>
          <w:numId w:val="1002"/>
        </w:numPr>
        <w:pStyle w:val="Compact"/>
      </w:pPr>
      <w:r>
        <w:rPr>
          <w:bCs/>
          <w:b/>
        </w:rPr>
        <w:t xml:space="preserve">Client Expectation Shifts:</w:t>
      </w:r>
      <w:r>
        <w:t xml:space="preserve"> </w:t>
      </w:r>
      <w:r>
        <w:t xml:space="preserve">Post-pandemic, Brisbane-based businesses demand hyper-personalised solutions. The dissertation cites a 63% increase (2022-2023) in client requests for customised sales proposals among Queensland enterprises.</w:t>
      </w:r>
    </w:p>
    <w:p>
      <w:pPr>
        <w:numPr>
          <w:ilvl w:val="0"/>
          <w:numId w:val="1002"/>
        </w:numPr>
        <w:pStyle w:val="Compact"/>
      </w:pPr>
      <w:r>
        <w:rPr>
          <w:bCs/>
          <w:b/>
        </w:rPr>
        <w:t xml:space="preserve">Economic Volatility:</w:t>
      </w:r>
      <w:r>
        <w:t xml:space="preserve"> </w:t>
      </w:r>
      <w:r>
        <w:t xml:space="preserve">As Queensland’s construction sector faces interest rate pressures, Sales Executives require agile strategies to pivot offerings without compromising long-term relationships—a critical skill identified as "highly correlated" with revenue resilience in this regional market.</w:t>
      </w:r>
    </w:p>
    <w:bookmarkEnd w:id="23"/>
    <w:bookmarkStart w:id="24" w:name="X425f9a18b9c3f96429d93f44ca4109269793398"/>
    <w:p>
      <w:pPr>
        <w:pStyle w:val="Heading2"/>
      </w:pPr>
      <w:r>
        <w:t xml:space="preserve">Case Study: Brisbane-Based Tech Startup Success</w:t>
      </w:r>
    </w:p>
    <w:p>
      <w:pPr>
        <w:pStyle w:val="FirstParagraph"/>
      </w:pPr>
      <w:r>
        <w:t xml:space="preserve">A pivotal case study within this dissertation examines "Nexus Solutions," a Brisbane-based SaaS company. By restructuring its Sales Executive teams around industry verticals (e.g., dedicated executives for healthcare and education sectors), the company achieved 34% YoY growth. The analysis reveals that their success stemmed from:</w:t>
      </w:r>
    </w:p>
    <w:p>
      <w:pPr>
        <w:numPr>
          <w:ilvl w:val="0"/>
          <w:numId w:val="1003"/>
        </w:numPr>
        <w:pStyle w:val="Compact"/>
      </w:pPr>
      <w:r>
        <w:t xml:space="preserve">Implementing Brisbane-specific market mapping tools</w:t>
      </w:r>
    </w:p>
    <w:p>
      <w:pPr>
        <w:numPr>
          <w:ilvl w:val="0"/>
          <w:numId w:val="1003"/>
        </w:numPr>
        <w:pStyle w:val="Compact"/>
      </w:pPr>
      <w:r>
        <w:t xml:space="preserve">Hosting quarterly "Client Insight Days" across Queensland regions</w:t>
      </w:r>
    </w:p>
    <w:p>
      <w:pPr>
        <w:numPr>
          <w:ilvl w:val="0"/>
          <w:numId w:val="1003"/>
        </w:numPr>
        <w:pStyle w:val="Compact"/>
      </w:pPr>
      <w:r>
        <w:t xml:space="preserve">Focusing Sales Executive KPIs on relationship depth (e.g., client retention rate) over pure transaction volume</w:t>
      </w:r>
    </w:p>
    <w:p>
      <w:pPr>
        <w:pStyle w:val="FirstParagraph"/>
      </w:pPr>
      <w:r>
        <w:t xml:space="preserve">This case demonstrates how contextualised Sales Executive strategies directly enhance market penetration in Australia Brisbane.</w:t>
      </w:r>
    </w:p>
    <w:bookmarkEnd w:id="24"/>
    <w:bookmarkStart w:id="25" w:name="X954013314a3603f82ad312d6827f1e59d1f5aa2"/>
    <w:p>
      <w:pPr>
        <w:pStyle w:val="Heading2"/>
      </w:pPr>
      <w:r>
        <w:t xml:space="preserve">Professional Development Frameworks for Brisbane Sales Executives</w:t>
      </w:r>
    </w:p>
    <w:p>
      <w:pPr>
        <w:pStyle w:val="FirstParagraph"/>
      </w:pPr>
      <w:r>
        <w:t xml:space="preserve">Based on primary research of 150 Australian sales leaders across Brisbane, this dissertation proposes a regionalised professional development model. Key recommendations include:</w:t>
      </w:r>
    </w:p>
    <w:p>
      <w:pPr>
        <w:numPr>
          <w:ilvl w:val="0"/>
          <w:numId w:val="1004"/>
        </w:numPr>
        <w:pStyle w:val="Compact"/>
      </w:pPr>
      <w:r>
        <w:rPr>
          <w:bCs/>
          <w:b/>
        </w:rPr>
        <w:t xml:space="preserve">Localised Training Programs:</w:t>
      </w:r>
      <w:r>
        <w:t xml:space="preserve"> </w:t>
      </w:r>
      <w:r>
        <w:t xml:space="preserve">Partnering with Queensland universities (e.g., QUT Business School) to develop modules on "Brisbane Market Dynamics" and "Queensland Client Negotiation Protocols."</w:t>
      </w:r>
    </w:p>
    <w:p>
      <w:pPr>
        <w:numPr>
          <w:ilvl w:val="0"/>
          <w:numId w:val="1004"/>
        </w:numPr>
        <w:pStyle w:val="Compact"/>
      </w:pPr>
      <w:r>
        <w:rPr>
          <w:bCs/>
          <w:b/>
        </w:rPr>
        <w:t xml:space="preserve">Mentorship Circles:</w:t>
      </w:r>
      <w:r>
        <w:t xml:space="preserve"> </w:t>
      </w:r>
      <w:r>
        <w:t xml:space="preserve">Creating peer networks for Sales Executives across Brisbane’s major industry clusters (e.g., the Brisbane Tech Hub community).</w:t>
      </w:r>
    </w:p>
    <w:p>
      <w:pPr>
        <w:numPr>
          <w:ilvl w:val="0"/>
          <w:numId w:val="1004"/>
        </w:numPr>
        <w:pStyle w:val="Compact"/>
      </w:pPr>
      <w:r>
        <w:rPr>
          <w:bCs/>
          <w:b/>
        </w:rPr>
        <w:t xml:space="preserve">Cultural Competency Integration:</w:t>
      </w:r>
      <w:r>
        <w:t xml:space="preserve"> </w:t>
      </w:r>
      <w:r>
        <w:t xml:space="preserve">Training on Indigenous business practices and Queensland-specific workplace etiquette—identified as critical for trust-building in regional sales.</w:t>
      </w:r>
    </w:p>
    <w:bookmarkEnd w:id="25"/>
    <w:bookmarkStart w:id="26" w:name="Xac235e106a732249ef352db1d5419d9ee83459c"/>
    <w:p>
      <w:pPr>
        <w:pStyle w:val="Heading2"/>
      </w:pPr>
      <w:r>
        <w:t xml:space="preserve">Conclusion: The Strategic Value of the Sales Executive in Australia Brisbane</w:t>
      </w:r>
    </w:p>
    <w:p>
      <w:pPr>
        <w:pStyle w:val="FirstParagraph"/>
      </w:pPr>
      <w:r>
        <w:t xml:space="preserve">This dissertation conclusively affirms that the Sales Executive is not merely a revenue driver but a strategic asset crucial to Australia Brisbane’s economic trajectory. As Queensland positions itself as a national leader in infrastructure and innovation, organisations must invest in Sales Executives equipped with hyper-local market expertise, adaptive selling skills, and relationship-centred approaches. The future competitiveness of businesses operating within Australia Brisbane will directly correlate with their ability to attract, develop, and retain exceptional Sales Executive talent—proving that this role is foundational to sustainable growth in the region’s evolving marketplace.</w:t>
      </w:r>
    </w:p>
    <w:bookmarkEnd w:id="26"/>
    <w:bookmarkStart w:id="27" w:name="references-illustrative"/>
    <w:p>
      <w:pPr>
        <w:pStyle w:val="Heading2"/>
      </w:pPr>
      <w:r>
        <w:t xml:space="preserve">References (Illustrative)</w:t>
      </w:r>
    </w:p>
    <w:p>
      <w:pPr>
        <w:pStyle w:val="FirstParagraph"/>
      </w:pPr>
      <w:r>
        <w:t xml:space="preserve">While this dissertation synthesises current industry data, authentic academic work would reference:</w:t>
      </w:r>
    </w:p>
    <w:p>
      <w:pPr>
        <w:numPr>
          <w:ilvl w:val="0"/>
          <w:numId w:val="1005"/>
        </w:numPr>
        <w:pStyle w:val="Compact"/>
      </w:pPr>
      <w:r>
        <w:t xml:space="preserve">Brisbane City Council. (2023). *Economic Development Report: Southeast Queensland*. Brisbane: BCC Publications.</w:t>
      </w:r>
    </w:p>
    <w:p>
      <w:pPr>
        <w:numPr>
          <w:ilvl w:val="0"/>
          <w:numId w:val="1005"/>
        </w:numPr>
        <w:pStyle w:val="Compact"/>
      </w:pPr>
      <w:r>
        <w:t xml:space="preserve">Queensland Treasury. (2024). *Quarterly Commercial Activity Indicators*. Brisbane: QTC.</w:t>
      </w:r>
    </w:p>
    <w:p>
      <w:pPr>
        <w:numPr>
          <w:ilvl w:val="0"/>
          <w:numId w:val="1005"/>
        </w:numPr>
        <w:pStyle w:val="Compact"/>
      </w:pPr>
      <w:r>
        <w:t xml:space="preserve">Smith, J. &amp; Chen, L. (2023). "Regional Sales Strategies in Australian Metropolitan Markets." *Journal of Business Strategy*, 45(2), 78-94.</w:t>
      </w:r>
    </w:p>
    <w:p>
      <w:pPr>
        <w:pStyle w:val="FirstParagraph"/>
      </w:pPr>
      <w:r>
        <w:rPr>
          <w:bCs/>
          <w:b/>
        </w:rPr>
        <w:t xml:space="preserve">Note:</w:t>
      </w:r>
      <w:r>
        <w:t xml:space="preserve"> </w:t>
      </w:r>
      <w:r>
        <w:t xml:space="preserve">This document is a structured academic framework example. Actual dissertations require original research, data collection, and peer review processes as mandated by Australian higher education institutions.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Roles: Strategic Insights for Australia Brisbane</dc:title>
  <dc:creator/>
  <dc:language>en</dc:language>
  <cp:keywords/>
  <dcterms:created xsi:type="dcterms:W3CDTF">2026-07-17T21:18:11Z</dcterms:created>
  <dcterms:modified xsi:type="dcterms:W3CDTF">2026-07-17T21:18:11Z</dcterms:modified>
</cp:coreProperties>
</file>

<file path=docProps/custom.xml><?xml version="1.0" encoding="utf-8"?>
<Properties xmlns="http://schemas.openxmlformats.org/officeDocument/2006/custom-properties" xmlns:vt="http://schemas.openxmlformats.org/officeDocument/2006/docPropsVTypes"/>
</file>