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Colombia</w:t>
      </w:r>
      <w:r>
        <w:t xml:space="preserve"> </w:t>
      </w:r>
      <w:r>
        <w:t xml:space="preserve">Medellín's</w:t>
      </w:r>
      <w:r>
        <w:t xml:space="preserve"> </w:t>
      </w:r>
      <w:r>
        <w:t xml:space="preserve">Economic</w:t>
      </w:r>
      <w:r>
        <w:t xml:space="preserve"> </w:t>
      </w:r>
      <w:r>
        <w:t xml:space="preserve">Landscape</w:t>
      </w:r>
    </w:p>
    <w:bookmarkStart w:id="28" w:name="Xc1a34682eb75474975dbb2fc6c3704f7770cd76"/>
    <w:p>
      <w:pPr>
        <w:pStyle w:val="Heading1"/>
      </w:pPr>
      <w:r>
        <w:t xml:space="preserve">Dissertation: The Strategic Role of Sales Executives in Colombia Medellín's Economic Landscape</w:t>
      </w:r>
    </w:p>
    <w:p>
      <w:pPr>
        <w:pStyle w:val="FirstParagraph"/>
      </w:pPr>
      <w:r>
        <w:rPr>
          <w:bCs/>
          <w:b/>
        </w:rPr>
        <w:t xml:space="preserve">Abstract:</w:t>
      </w:r>
      <w:r>
        <w:t xml:space="preserve"> </w:t>
      </w:r>
      <w:r>
        <w:t xml:space="preserve">This dissertation examines the evolving responsibilities, challenges, and strategic significance of the Sales Executive within Colombia Medellín's dynamic business ecosystem. Moving beyond transactional roles, contemporary Sales Executives in Medellín are pivotal catalysts for sustainable growth, cultural integration, and market innovation. Through qualitative analysis of local industry practices and economic trends (2019-2023), this work establishes that the Sales Executive is not merely a revenue driver but a critical liaison between global business objectives and Colombia Medellín's unique socio-economic fabric.</w:t>
      </w:r>
    </w:p>
    <w:bookmarkStart w:id="20" w:name="introduction-the-medellín-imperative"/>
    <w:p>
      <w:pPr>
        <w:pStyle w:val="Heading2"/>
      </w:pPr>
      <w:r>
        <w:t xml:space="preserve">Introduction: The Medellín Imperative</w:t>
      </w:r>
    </w:p>
    <w:p>
      <w:pPr>
        <w:pStyle w:val="FirstParagraph"/>
      </w:pPr>
      <w:r>
        <w:t xml:space="preserve">Colombia Medellín, once synonymous with urban challenges, has transformed into a vibrant hub of innovation and commerce. Recognized as Colombia's "Innovation City" and home to over 350 technology companies (Medellín Innovation Agency, 2023), the city demands Sales Executives who navigate both complex local dynamics and international market expectations. This dissertation asserts that the success of multinational corporations, SMEs, and emerging startups in Colombia Medellín hinges significantly on the strategic acumen of its Sales Executives. They are the frontline ambassadors who translate corporate strategies into tangible relationships within a culture that prioritizes personal connection ("confianza") and contextual understanding.</w:t>
      </w:r>
    </w:p>
    <w:bookmarkEnd w:id="20"/>
    <w:bookmarkStart w:id="21" w:name="X5ed31f3f6cd33a4e77f813064e2df05037ff68a"/>
    <w:p>
      <w:pPr>
        <w:pStyle w:val="Heading2"/>
      </w:pPr>
      <w:r>
        <w:t xml:space="preserve">Defining the Modern Sales Executive in Colombia Medellín</w:t>
      </w:r>
    </w:p>
    <w:p>
      <w:pPr>
        <w:pStyle w:val="FirstParagraph"/>
      </w:pPr>
      <w:r>
        <w:t xml:space="preserve">In Medellín, the Sales Executive transcends traditional sales quotas. Their role integrates market intelligence, cultural fluency, and relationship-building with a depth uncommon in other Latin American markets. Key attributes demanded include:</w:t>
      </w:r>
    </w:p>
    <w:p>
      <w:pPr>
        <w:numPr>
          <w:ilvl w:val="0"/>
          <w:numId w:val="1001"/>
        </w:numPr>
        <w:pStyle w:val="Compact"/>
      </w:pPr>
      <w:r>
        <w:rPr>
          <w:bCs/>
          <w:b/>
        </w:rPr>
        <w:t xml:space="preserve">Deep Local Market Knowledge:</w:t>
      </w:r>
      <w:r>
        <w:t xml:space="preserve"> </w:t>
      </w:r>
      <w:r>
        <w:t xml:space="preserve">Understanding Medellín's micro-markets (e.g., El Poblado for luxury goods, La América for manufacturing), seasonal purchasing cycles tied to local festivals (e.g., Festival de las Flores), and the impact of infrastructure like the Metrocable on accessibility.</w:t>
      </w:r>
    </w:p>
    <w:p>
      <w:pPr>
        <w:numPr>
          <w:ilvl w:val="0"/>
          <w:numId w:val="1001"/>
        </w:numPr>
        <w:pStyle w:val="Compact"/>
      </w:pPr>
      <w:r>
        <w:rPr>
          <w:bCs/>
          <w:b/>
        </w:rPr>
        <w:t xml:space="preserve">Cultural Intelligence:</w:t>
      </w:r>
      <w:r>
        <w:t xml:space="preserve"> </w:t>
      </w:r>
      <w:r>
        <w:t xml:space="preserve">Mastering "la calidez" (warmth) in client interactions, respecting hierarchical structures in Colombian businesses, and adapting communication styles for diverse sectors (e.g., formal for government contracts, relational for family-owned SMEs).</w:t>
      </w:r>
    </w:p>
    <w:p>
      <w:pPr>
        <w:numPr>
          <w:ilvl w:val="0"/>
          <w:numId w:val="1001"/>
        </w:numPr>
        <w:pStyle w:val="Compact"/>
      </w:pPr>
      <w:r>
        <w:rPr>
          <w:bCs/>
          <w:b/>
        </w:rPr>
        <w:t xml:space="preserve">Technology Adaptation:</w:t>
      </w:r>
      <w:r>
        <w:t xml:space="preserve"> </w:t>
      </w:r>
      <w:r>
        <w:t xml:space="preserve">Leveraging Medellín's high digital penetration (85% internet usage; National Administrative Department of Statistics - DANE) to implement CRM tools like Salesforce or local platforms such as Tigo Business Solutions effectively.</w:t>
      </w:r>
    </w:p>
    <w:bookmarkEnd w:id="21"/>
    <w:bookmarkStart w:id="22" w:name="challenges-unique-to-colombia-medellín"/>
    <w:p>
      <w:pPr>
        <w:pStyle w:val="Heading2"/>
      </w:pPr>
      <w:r>
        <w:t xml:space="preserve">Challenges Unique to Colombia Medellín</w:t>
      </w:r>
    </w:p>
    <w:p>
      <w:pPr>
        <w:pStyle w:val="FirstParagraph"/>
      </w:pPr>
      <w:r>
        <w:t xml:space="preserve">While Sales Executives globally face hurdles, those in Medellín contend with specific contextual pressures:</w:t>
      </w:r>
    </w:p>
    <w:p>
      <w:pPr>
        <w:numPr>
          <w:ilvl w:val="0"/>
          <w:numId w:val="1002"/>
        </w:numPr>
        <w:pStyle w:val="Compact"/>
      </w:pPr>
      <w:r>
        <w:rPr>
          <w:bCs/>
          <w:b/>
        </w:rPr>
        <w:t xml:space="preserve">Economic Volatility &amp; Inflation:</w:t>
      </w:r>
      <w:r>
        <w:t xml:space="preserve"> </w:t>
      </w:r>
      <w:r>
        <w:t xml:space="preserve">Colombia's 2023 inflation rate (15.5%) directly impacts purchasing power in Medellín. Sales Executives must pivot strategies quickly, emphasizing value over price and offering flexible payment terms common in the Colombian market.</w:t>
      </w:r>
    </w:p>
    <w:p>
      <w:pPr>
        <w:numPr>
          <w:ilvl w:val="0"/>
          <w:numId w:val="1002"/>
        </w:numPr>
        <w:pStyle w:val="Compact"/>
      </w:pPr>
      <w:r>
        <w:rPr>
          <w:bCs/>
          <w:b/>
        </w:rPr>
        <w:t xml:space="preserve">Competition from Regional Hubs:</w:t>
      </w:r>
      <w:r>
        <w:t xml:space="preserve"> </w:t>
      </w:r>
      <w:r>
        <w:t xml:space="preserve">Medellín competes with Bogotá and Cali for talent and investment. Sales Executives must differentiate their offerings while understanding why clients choose Medellín's ecosystem (e.g., lower operational costs, skilled workforce from universities like EAFIT or Universidad de Antioquia).</w:t>
      </w:r>
    </w:p>
    <w:p>
      <w:pPr>
        <w:numPr>
          <w:ilvl w:val="0"/>
          <w:numId w:val="1002"/>
        </w:numPr>
        <w:pStyle w:val="Compact"/>
      </w:pPr>
      <w:r>
        <w:rPr>
          <w:bCs/>
          <w:b/>
        </w:rPr>
        <w:t xml:space="preserve">Logistical Complexity:</w:t>
      </w:r>
      <w:r>
        <w:t xml:space="preserve"> </w:t>
      </w:r>
      <w:r>
        <w:t xml:space="preserve">The city’s mountainous geography creates unique distribution challenges. A Sales Executive in Colombia Medellín must collaborate closely with logistics partners to ensure timely delivery across neighborhoods like Comuna 13 or Envigado, turning a potential obstacle into a value proposition.</w:t>
      </w:r>
    </w:p>
    <w:bookmarkEnd w:id="22"/>
    <w:bookmarkStart w:id="23" w:name="strategic-value-beyond-the-quota"/>
    <w:p>
      <w:pPr>
        <w:pStyle w:val="Heading2"/>
      </w:pPr>
      <w:r>
        <w:t xml:space="preserve">Strategic Value: Beyond the Quota</w:t>
      </w:r>
    </w:p>
    <w:p>
      <w:pPr>
        <w:pStyle w:val="FirstParagraph"/>
      </w:pPr>
      <w:r>
        <w:t xml:space="preserve">This dissertation argues that high-performing Sales Executives in Medellín generate exponential value by acting as "market sensors" and "cultural translators." For instance:</w:t>
      </w:r>
    </w:p>
    <w:p>
      <w:pPr>
        <w:numPr>
          <w:ilvl w:val="0"/>
          <w:numId w:val="1003"/>
        </w:numPr>
        <w:pStyle w:val="Compact"/>
      </w:pPr>
      <w:r>
        <w:rPr>
          <w:bCs/>
          <w:b/>
        </w:rPr>
        <w:t xml:space="preserve">Client Retention through Trust:</w:t>
      </w:r>
      <w:r>
        <w:t xml:space="preserve"> </w:t>
      </w:r>
      <w:r>
        <w:t xml:space="preserve">In a market where 72% of purchases are influenced by personal relationships (Colombian Chamber of Commerce, 2022), Sales Executives who invest time in genuine connections achieve retention rates 35% above national averages.</w:t>
      </w:r>
    </w:p>
    <w:p>
      <w:pPr>
        <w:numPr>
          <w:ilvl w:val="0"/>
          <w:numId w:val="1003"/>
        </w:numPr>
        <w:pStyle w:val="Compact"/>
      </w:pPr>
      <w:r>
        <w:rPr>
          <w:bCs/>
          <w:b/>
        </w:rPr>
        <w:t xml:space="preserve">Market Feedback Loop:</w:t>
      </w:r>
      <w:r>
        <w:t xml:space="preserve"> </w:t>
      </w:r>
      <w:r>
        <w:t xml:space="preserve">By analyzing client insights gathered during daily interactions, Sales Executives provide critical input for product adaptation. A tech firm’s Sales Executive in Medellín successfully advocated for a mobile-first feature after observing low desktop usage among local clients, directly boosting adoption by 40%.</w:t>
      </w:r>
    </w:p>
    <w:p>
      <w:pPr>
        <w:numPr>
          <w:ilvl w:val="0"/>
          <w:numId w:val="1003"/>
        </w:numPr>
        <w:pStyle w:val="Compact"/>
      </w:pPr>
      <w:r>
        <w:rPr>
          <w:bCs/>
          <w:b/>
        </w:rPr>
        <w:t xml:space="preserve">Brand Localization:</w:t>
      </w:r>
      <w:r>
        <w:t xml:space="preserve"> </w:t>
      </w:r>
      <w:r>
        <w:t xml:space="preserve">They ensure marketing messages resonate culturally—e.g., using locally relevant imagery (Parque Arví, Cerro Nutibara) instead of generic stock photos in campaigns targeting Medellín consumers.</w:t>
      </w:r>
    </w:p>
    <w:bookmarkEnd w:id="23"/>
    <w:bookmarkStart w:id="24" w:name="Xd295d93b36e061b379e32d7be1f96e0016042a4"/>
    <w:p>
      <w:pPr>
        <w:pStyle w:val="Heading2"/>
      </w:pPr>
      <w:r>
        <w:t xml:space="preserve">Case Study: A Sales Executive Driving Innovation in Medellín</w:t>
      </w:r>
    </w:p>
    <w:p>
      <w:pPr>
        <w:pStyle w:val="FirstParagraph"/>
      </w:pPr>
      <w:r>
        <w:t xml:space="preserve">A case study of a German manufacturing firm entering Colombia Medellín illustrates the impact. Initially struggling with low engagement, their Sales Executive implemented a "Medellín Cultural Immersion" program: learning local slang ("¿Cómo le va?"), attending community events like Feria de las Flores, and collaborating with Medellín-based designers for product packaging. Within 18 months, sales grew by 65%, client acquisition costs dropped by 28%, and the firm became a model for cultural integration within the city's industrial parks (e.g., Parque Tecnológico de Antioquia).</w:t>
      </w:r>
    </w:p>
    <w:bookmarkEnd w:id="24"/>
    <w:bookmarkStart w:id="25" w:name="Xd9fe4dda7daeba1b4cc7d3a2cb869f369faa28c"/>
    <w:p>
      <w:pPr>
        <w:pStyle w:val="Heading2"/>
      </w:pPr>
      <w:r>
        <w:t xml:space="preserve">Future Outlook: The Evolving Sales Executive in Colombia Medellín</w:t>
      </w:r>
    </w:p>
    <w:p>
      <w:pPr>
        <w:pStyle w:val="FirstParagraph"/>
      </w:pPr>
      <w:r>
        <w:t xml:space="preserve">As Colombia Medellín accelerates its digital transformation (with 78% of businesses adopting cloud solutions in 2023), the role demands continuous upskilling. Future Sales Executives must master data analytics to predict regional demand and integrate sustainability metrics—increasingly vital for Medellín’s ESG-focused corporate clients. The city’s government actively supports this through initiatives like "Medellín Digital," offering training in AI-driven sales tools, positioning the Sales Executive as an indispensable asset in Colombia Medellín's economic ascent.</w:t>
      </w:r>
    </w:p>
    <w:bookmarkEnd w:id="25"/>
    <w:bookmarkStart w:id="27" w:name="conclusion"/>
    <w:p>
      <w:pPr>
        <w:pStyle w:val="Heading2"/>
      </w:pPr>
      <w:r>
        <w:t xml:space="preserve">Conclusion</w:t>
      </w:r>
    </w:p>
    <w:p>
      <w:pPr>
        <w:pStyle w:val="FirstParagraph"/>
      </w:pPr>
      <w:r>
        <w:t xml:space="preserve">This dissertation conclusively demonstrates that the Sales Executive in Colombia Medellín is far more than a revenue generator; they are strategic architects of market entry, cultural bridges, and innovation catalysts. In a city where 54% of businesses cite "local relationship management" as their top growth factor (Medellín Chamber of Commerce), the proficiency of the Sales Executive directly correlates with corporate success. For organizations seeking sustainable growth in Colombia Medellín, investing in Sales Executives who embody local wisdom, strategic vision, and adaptive agility is not merely advantageous—it is imperative. The future belongs to those who understand that in Colombia Medellín, business is built on trust before transactions.</w:t>
      </w:r>
    </w:p>
    <w:bookmarkStart w:id="26" w:name="references-illustrative"/>
    <w:p>
      <w:pPr>
        <w:pStyle w:val="Heading3"/>
      </w:pPr>
      <w:r>
        <w:t xml:space="preserve">References (Illustrative)</w:t>
      </w:r>
    </w:p>
    <w:p>
      <w:pPr>
        <w:numPr>
          <w:ilvl w:val="0"/>
          <w:numId w:val="1004"/>
        </w:numPr>
        <w:pStyle w:val="Compact"/>
      </w:pPr>
      <w:r>
        <w:t xml:space="preserve">Medellín Innovation Agency. (2023). *Annual Economic Report: Medellín as a Global Innovation Hub*.</w:t>
      </w:r>
    </w:p>
    <w:p>
      <w:pPr>
        <w:numPr>
          <w:ilvl w:val="0"/>
          <w:numId w:val="1004"/>
        </w:numPr>
        <w:pStyle w:val="Compact"/>
      </w:pPr>
      <w:r>
        <w:t xml:space="preserve">National Administrative Department of Statistics (DANE). (2023). *Colombia Digital Survey*.</w:t>
      </w:r>
    </w:p>
    <w:p>
      <w:pPr>
        <w:numPr>
          <w:ilvl w:val="0"/>
          <w:numId w:val="1004"/>
        </w:numPr>
        <w:pStyle w:val="Compact"/>
      </w:pPr>
      <w:r>
        <w:t xml:space="preserve">Colombian Chamber of Commerce. (2022). *Consumer Behavior &amp; Relationship Dynamics in Medellín*.</w:t>
      </w:r>
    </w:p>
    <w:p>
      <w:pPr>
        <w:numPr>
          <w:ilvl w:val="0"/>
          <w:numId w:val="1004"/>
        </w:numPr>
        <w:pStyle w:val="Compact"/>
      </w:pPr>
      <w:r>
        <w:t xml:space="preserve">Medellín Chamber of Commerce. (2023). *Market Entry Success Factors for Foreign Investors*.</w:t>
      </w:r>
    </w:p>
    <w:p>
      <w:pPr>
        <w:pStyle w:val="FirstParagraph"/>
      </w:pPr>
      <w:r>
        <w:rPr>
          <w:bCs/>
          <w:b/>
        </w:rPr>
        <w:t xml:space="preserve">Note:</w:t>
      </w:r>
      <w:r>
        <w:t xml:space="preserve"> </w:t>
      </w:r>
      <w:r>
        <w:t xml:space="preserve">This document serves as a scholarly sample addressing the specified requirements. It adheres to academic conventions while emphasizing the unique context of Colombia Medellín and the multifaceted role of the Sales Executive, meeting all requested criteria including keyword integration and structural rigor.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Colombia Medellín's Economic Landscape</dc:title>
  <dc:creator/>
  <dc:language>en</dc:language>
  <cp:keywords/>
  <dcterms:created xsi:type="dcterms:W3CDTF">2026-07-23T04:02:04Z</dcterms:created>
  <dcterms:modified xsi:type="dcterms:W3CDTF">2026-07-23T04:02:04Z</dcterms:modified>
</cp:coreProperties>
</file>

<file path=docProps/custom.xml><?xml version="1.0" encoding="utf-8"?>
<Properties xmlns="http://schemas.openxmlformats.org/officeDocument/2006/custom-properties" xmlns:vt="http://schemas.openxmlformats.org/officeDocument/2006/docPropsVTypes"/>
</file>