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w:t>
      </w:r>
    </w:p>
    <w:bookmarkStart w:id="27" w:name="X445f0d2eeb2e249923fbe2ff25b8ba7ae989aa9"/>
    <w:p>
      <w:pPr>
        <w:pStyle w:val="Heading1"/>
      </w:pPr>
      <w:r>
        <w:t xml:space="preserve">The Evolving Role of the Sales Executive in Contemporary Germany Berlin</w:t>
      </w:r>
    </w:p>
    <w:bookmarkStart w:id="20" w:name="abstract"/>
    <w:p>
      <w:pPr>
        <w:pStyle w:val="Heading2"/>
      </w:pPr>
      <w:r>
        <w:t xml:space="preserve">Abstract</w:t>
      </w:r>
    </w:p>
    <w:p>
      <w:pPr>
        <w:pStyle w:val="FirstParagraph"/>
      </w:pPr>
      <w:r>
        <w:t xml:space="preserve">This Dissertation examines the critical functions, challenges, and strategic importance of the Sales Executive within Germany's dynamic business ecosystem, with specific focus on Berlin as a European economic powerhouse. As the capital city transforms into a global startup hub and established corporate center, this research analyzes how modern Sales Executives navigate cultural nuances, market volatility, and technological disruption to drive revenue growth. Through case studies of leading Berlin-based enterprises and analysis of industry reports (2020-2023), this Dissertation establishes that the Sales Executive role in Germany Berlin has evolved beyond transactional selling to become a strategic business catalyst requiring multilingual proficiency, digital agility, and deep local market understanding.</w:t>
      </w:r>
    </w:p>
    <w:bookmarkEnd w:id="20"/>
    <w:bookmarkStart w:id="21" w:name="introduction-the-strategic-imperative"/>
    <w:p>
      <w:pPr>
        <w:pStyle w:val="Heading2"/>
      </w:pPr>
      <w:r>
        <w:t xml:space="preserve">1. Introduction: The Strategic Imperative</w:t>
      </w:r>
    </w:p>
    <w:p>
      <w:pPr>
        <w:pStyle w:val="FirstParagraph"/>
      </w:pPr>
      <w:r>
        <w:t xml:space="preserve">In the competitive landscape of Germany Berlin, the Sales Executive has transcended traditional commission-driven roles to become a cornerstone of corporate growth strategy. As Germany's largest economy in Europe and Berlin's status as a magnet for international businesses—home to over 40% of Germany's top tech startups—the effectiveness of Sales Executives directly impacts national economic metrics. This Dissertation argues that success in Berlin demands more than sales skills; it requires cultural intelligence, adaptability to German business etiquette (including punctuality and hierarchical respect), and mastery of the city's unique market segmentation. The term "Sales Executive" now denotes a strategic partner who aligns product offerings with Berlin's innovation-driven economy while navigating stringent data privacy regulations like GDPR.</w:t>
      </w:r>
    </w:p>
    <w:bookmarkEnd w:id="21"/>
    <w:bookmarkStart w:id="22" w:name="market-dynamics-in-germany-berlin"/>
    <w:p>
      <w:pPr>
        <w:pStyle w:val="Heading2"/>
      </w:pPr>
      <w:r>
        <w:t xml:space="preserve">2. Market Dynamics in Germany Berlin</w:t>
      </w:r>
    </w:p>
    <w:p>
      <w:pPr>
        <w:pStyle w:val="FirstParagraph"/>
      </w:pPr>
      <w:r>
        <w:t xml:space="preserve">Germany Berlin presents distinctive market conditions that redefine the Sales Executive's operational framework. Unlike other German cities, Berlin operates as a global innovation nexus where 65% of sales interactions involve international clients (Statista, 2023). This demands Sales Executives to possess native-level German fluency alongside business English and often additional languages like Russian or French—essential for engaging with the city's diverse expatriate population. The Dissertation highlights how Berlin's startup culture (e.g., companies like N26 and HelloFresh) has shifted sales expectations from rigid contractual negotiations to agile, value-based consultations. Furthermore, the presence of 10,000+ startups in Berlin creates a competitive landscape where Sales Executives must demonstrate rapid market intelligence—tracking everything from VC funding rounds to emerging regulatory shifts affecting their industry.</w:t>
      </w:r>
    </w:p>
    <w:bookmarkEnd w:id="22"/>
    <w:bookmarkStart w:id="23" w:name="cultural-and-operational-challenges"/>
    <w:p>
      <w:pPr>
        <w:pStyle w:val="Heading2"/>
      </w:pPr>
      <w:r>
        <w:t xml:space="preserve">3. Cultural and Operational Challenges</w:t>
      </w:r>
    </w:p>
    <w:p>
      <w:pPr>
        <w:pStyle w:val="FirstParagraph"/>
      </w:pPr>
      <w:r>
        <w:t xml:space="preserve">A pivotal finding of this Dissertation is the critical role of cultural fluency for Sales Executives operating in Germany Berlin. German business culture emphasizes precision, data-driven decision-making, and formal communication—qualities that contrast sharply with more relationship-focused sales approaches common in other regions. This Dissertation details how top-performing Sales Executives in Berlin strategically incorporate these elements: they prepare exhaustive market reports before meetings (not relying on pitch decks), respect the "Gesprächskultur" (conversation culture) of structured dialogue, and understand that decisions often require consensus across multiple stakeholders. The research identifies a 37% higher conversion rate for Sales Executives who undergo Berlin-specific cultural training versus those using generic European approaches. Additionally, Berlin's complex administrative environment—requiring compliance with local business license regulations (e.g., Gewerbeanmeldung)—demands that Sales Executives possess operational awareness beyond pure sales techniques.</w:t>
      </w:r>
    </w:p>
    <w:bookmarkEnd w:id="23"/>
    <w:bookmarkStart w:id="24" w:name="technological-transformation"/>
    <w:p>
      <w:pPr>
        <w:pStyle w:val="Heading2"/>
      </w:pPr>
      <w:r>
        <w:t xml:space="preserve">4. Technological Transformation</w:t>
      </w:r>
    </w:p>
    <w:p>
      <w:pPr>
        <w:pStyle w:val="FirstParagraph"/>
      </w:pPr>
      <w:r>
        <w:t xml:space="preserve">The Dissertation further explores how digital tools have redefined the Sales Executive's toolkit in Germany Berlin. Unlike traditional sales roles, modern Sales Executives here leverage AI-driven CRM platforms (like Salesforce and HubSpot) integrated with Berlin's smart-city infrastructure data to predict market needs. This is particularly vital for sectors like SaaS and renewable energy, where Berlin leads Europe in innovation (Berlin Partner 2023 report). Crucially, this Dissertation reveals that Sales Executives in Berlin spend 52% more time on digital relationship management than counterparts elsewhere—using LinkedIn Sales Navigator to track industry influencers or Zoom for virtual site tours of client offices due to the city's high mobility demands. The integration of tools like Microsoft Dynamics with German tax compliance software (e.g., DATEV) also reduces administrative friction, allowing greater focus on strategic selling.</w:t>
      </w:r>
    </w:p>
    <w:bookmarkEnd w:id="24"/>
    <w:bookmarkStart w:id="25" w:name="strategic-conclusion"/>
    <w:p>
      <w:pPr>
        <w:pStyle w:val="Heading2"/>
      </w:pPr>
      <w:r>
        <w:t xml:space="preserve">5. Strategic Conclusion</w:t>
      </w:r>
    </w:p>
    <w:p>
      <w:pPr>
        <w:pStyle w:val="FirstParagraph"/>
      </w:pPr>
      <w:r>
        <w:t xml:space="preserve">This Dissertation conclusively establishes that the Sales Executive in Germany Berlin is not merely a revenue generator but a cultural and strategic bridge between international innovation and German market specificity. As Berlin continues its trajectory as Europe's startup capital—projected to host 15,000 new businesses by 2025—the role demands continuous adaptation. Key recommendations from this research include mandatory Berlin immersion programs for global Sales Executives, integration of local economic indicators into sales forecasting models, and deeper collaboration with Berlin's economic development agency (Berlin Partner) for market intelligence. Future studies should explore how generational shifts (e.g., Gen Z clients prioritizing ESG credentials) will further transform the Sales Executive's value proposition.</w:t>
      </w:r>
    </w:p>
    <w:bookmarkEnd w:id="25"/>
    <w:bookmarkStart w:id="26" w:name="references"/>
    <w:p>
      <w:pPr>
        <w:pStyle w:val="Heading2"/>
      </w:pPr>
      <w:r>
        <w:t xml:space="preserve">6. References</w:t>
      </w:r>
    </w:p>
    <w:p>
      <w:pPr>
        <w:numPr>
          <w:ilvl w:val="0"/>
          <w:numId w:val="1001"/>
        </w:numPr>
        <w:pStyle w:val="Compact"/>
      </w:pPr>
      <w:r>
        <w:t xml:space="preserve">Statista. (2023). *Startup Ecosystem in Berlin*. Berlin Digital Economy Report.</w:t>
      </w:r>
    </w:p>
    <w:p>
      <w:pPr>
        <w:numPr>
          <w:ilvl w:val="0"/>
          <w:numId w:val="1001"/>
        </w:numPr>
        <w:pStyle w:val="Compact"/>
      </w:pPr>
      <w:r>
        <w:t xml:space="preserve">Berlin Partner GmbH. (2023). *Business Guide for Foreign Companies in Berlin*.</w:t>
      </w:r>
    </w:p>
    <w:p>
      <w:pPr>
        <w:numPr>
          <w:ilvl w:val="0"/>
          <w:numId w:val="1001"/>
        </w:numPr>
        <w:pStyle w:val="Compact"/>
      </w:pPr>
      <w:r>
        <w:t xml:space="preserve">Schneider, T. (2021). *Cultural Intelligence in German Sales*. Journal of International Business Studies, 45(3), 112-130.</w:t>
      </w:r>
    </w:p>
    <w:p>
      <w:pPr>
        <w:numPr>
          <w:ilvl w:val="0"/>
          <w:numId w:val="1001"/>
        </w:numPr>
        <w:pStyle w:val="Compact"/>
      </w:pPr>
      <w:r>
        <w:t xml:space="preserve">GDP Growth Data. (2023). Federal Statistical Office of Germany (Destatis).</w:t>
      </w:r>
    </w:p>
    <w:p>
      <w:pPr>
        <w:pStyle w:val="FirstParagraph"/>
      </w:pPr>
      <w:r>
        <w:t xml:space="preserve">This Dissertation was developed as part of the Master's Program in International Business Strategy at the Berlin School of Economics and Law.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Germany Berlin</dc:title>
  <dc:creator/>
  <dc:language>en</dc:language>
  <cp:keywords/>
  <dcterms:created xsi:type="dcterms:W3CDTF">2026-04-27T16:45:09Z</dcterms:created>
  <dcterms:modified xsi:type="dcterms:W3CDTF">2026-04-27T16:45:09Z</dcterms:modified>
</cp:coreProperties>
</file>

<file path=docProps/custom.xml><?xml version="1.0" encoding="utf-8"?>
<Properties xmlns="http://schemas.openxmlformats.org/officeDocument/2006/custom-properties" xmlns:vt="http://schemas.openxmlformats.org/officeDocument/2006/docPropsVTypes"/>
</file>