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Iraq</w:t>
      </w:r>
      <w:r>
        <w:t xml:space="preserve"> </w:t>
      </w:r>
      <w:r>
        <w:t xml:space="preserve">Baghdad</w:t>
      </w:r>
      <w:r>
        <w:t xml:space="preserve"> </w:t>
      </w:r>
      <w:r>
        <w:t xml:space="preserve">Market</w:t>
      </w:r>
    </w:p>
    <w:bookmarkStart w:id="30" w:name="X42cccc13ede9ebacc99093baf8d272a035e9f22"/>
    <w:p>
      <w:pPr>
        <w:pStyle w:val="Heading1"/>
      </w:pPr>
      <w:r>
        <w:t xml:space="preserve">The Strategic Imperative of the Sales Executive in Contemporary Iraq Baghdad Market: A Dissertation Analysis</w:t>
      </w:r>
    </w:p>
    <w:p>
      <w:pPr>
        <w:pStyle w:val="FirstParagraph"/>
      </w:pPr>
      <w:r>
        <w:rPr>
          <w:bCs/>
          <w:b/>
        </w:rPr>
        <w:t xml:space="preserve">Abstract:</w:t>
      </w:r>
      <w:r>
        <w:t xml:space="preserve"> </w:t>
      </w:r>
      <w:r>
        <w:t xml:space="preserve">This dissertation examines the critical role of the modern Sales Executive within Baghdad's dynamic economic landscape. As Iraq undergoes significant post-conflict reconstruction and market liberalization, this study analyzes how effective sales leadership drives sustainable growth in one of the Middle East's most promising yet challenging business environments. The research synthesizes field observations, market data, and industry expertise to establish best practices for Sales Executives operating in Baghdad.</w:t>
      </w:r>
    </w:p>
    <w:bookmarkStart w:id="20" w:name="X7258b0122f9a1554a3f739f0fd24c4a28b9b936"/>
    <w:p>
      <w:pPr>
        <w:pStyle w:val="Heading2"/>
      </w:pPr>
      <w:r>
        <w:t xml:space="preserve">1. Introduction: Navigating Baghdad's Business Transformation</w:t>
      </w:r>
    </w:p>
    <w:p>
      <w:pPr>
        <w:pStyle w:val="FirstParagraph"/>
      </w:pPr>
      <w:r>
        <w:t xml:space="preserve">The city of Baghdad stands at a pivotal juncture in Iraq's economic evolution. With over 8 million residents and the nation's commercial epicenter, it presents both extraordinary opportunities and complex challenges for business development. The role of the Sales Executive in this context extends far beyond traditional sales metrics; it has become a strategic catalyst for market penetration in an environment marked by infrastructure limitations, cultural nuances, and evolving consumer behaviors. This dissertation argues that a sophisticated understanding of Baghdad's socio-economic fabric is non-negotiable for any Sales Executive aiming to succeed in Iraq's most significant urban marketplace.</w:t>
      </w:r>
    </w:p>
    <w:bookmarkEnd w:id="20"/>
    <w:bookmarkStart w:id="21" w:name="X5f7d322a652fbb25e4b481d866b1429a3683959"/>
    <w:p>
      <w:pPr>
        <w:pStyle w:val="Heading2"/>
      </w:pPr>
      <w:r>
        <w:t xml:space="preserve">2. Contextual Analysis: Baghdad's Market Dynamics</w:t>
      </w:r>
    </w:p>
    <w:p>
      <w:pPr>
        <w:pStyle w:val="FirstParagraph"/>
      </w:pPr>
      <w:r>
        <w:t xml:space="preserve">Iraq Baghdad operates within a unique commercial ecosystem. Recent years have witnessed robust GDP growth (estimated at 5-7% annually), fueled by oil revenues and reconstruction projects, yet the private sector remains underdeveloped compared to regional peers. Key challenges for the Sales Executive include:</w:t>
      </w:r>
    </w:p>
    <w:p>
      <w:pPr>
        <w:numPr>
          <w:ilvl w:val="0"/>
          <w:numId w:val="1001"/>
        </w:numPr>
        <w:pStyle w:val="Compact"/>
      </w:pPr>
      <w:r>
        <w:rPr>
          <w:bCs/>
          <w:b/>
        </w:rPr>
        <w:t xml:space="preserve">Infrastructure Constraints:</w:t>
      </w:r>
      <w:r>
        <w:t xml:space="preserve"> </w:t>
      </w:r>
      <w:r>
        <w:t xml:space="preserve">Unreliable power supply and transportation networks require adaptive sales planning</w:t>
      </w:r>
    </w:p>
    <w:p>
      <w:pPr>
        <w:numPr>
          <w:ilvl w:val="0"/>
          <w:numId w:val="1001"/>
        </w:numPr>
        <w:pStyle w:val="Compact"/>
      </w:pPr>
      <w:r>
        <w:rPr>
          <w:bCs/>
          <w:b/>
        </w:rPr>
        <w:t xml:space="preserve">Cultural Sensitivity:</w:t>
      </w:r>
      <w:r>
        <w:t xml:space="preserve"> </w:t>
      </w:r>
      <w:r>
        <w:t xml:space="preserve">Relationship-building (wasta) remains paramount before commercial discussions</w:t>
      </w:r>
    </w:p>
    <w:p>
      <w:pPr>
        <w:numPr>
          <w:ilvl w:val="0"/>
          <w:numId w:val="1001"/>
        </w:numPr>
        <w:pStyle w:val="Compact"/>
      </w:pPr>
      <w:r>
        <w:rPr>
          <w:bCs/>
          <w:b/>
        </w:rPr>
        <w:t xml:space="preserve">Economic Volatility:</w:t>
      </w:r>
      <w:r>
        <w:t xml:space="preserve"> </w:t>
      </w:r>
      <w:r>
        <w:t xml:space="preserve">Currency fluctuations and import dependency create pricing complexities</w:t>
      </w:r>
    </w:p>
    <w:p>
      <w:pPr>
        <w:numPr>
          <w:ilvl w:val="0"/>
          <w:numId w:val="1001"/>
        </w:numPr>
        <w:pStyle w:val="Compact"/>
      </w:pPr>
      <w:r>
        <w:rPr>
          <w:bCs/>
          <w:b/>
        </w:rPr>
        <w:t xml:space="preserve">Digital Transition:</w:t>
      </w:r>
      <w:r>
        <w:t xml:space="preserve"> </w:t>
      </w:r>
      <w:r>
        <w:t xml:space="preserve">Emerging e-commerce platforms coexist with traditional face-to-face sales methods</w:t>
      </w:r>
    </w:p>
    <w:p>
      <w:pPr>
        <w:pStyle w:val="FirstParagraph"/>
      </w:pPr>
      <w:r>
        <w:t xml:space="preserve">These factors collectively demand a Sales Executive who functions as both market analyst and cultural diplomat, capable of navigating Baghdad's intricate business social fabric while delivering commercial results.</w:t>
      </w:r>
    </w:p>
    <w:bookmarkEnd w:id="21"/>
    <w:bookmarkStart w:id="25" w:name="X676d35379a5bd5312e865c591b56bdf9e21ca5b"/>
    <w:p>
      <w:pPr>
        <w:pStyle w:val="Heading2"/>
      </w:pPr>
      <w:r>
        <w:t xml:space="preserve">3. The Modern Sales Executive: Beyond Transactional Selling</w:t>
      </w:r>
    </w:p>
    <w:p>
      <w:pPr>
        <w:pStyle w:val="FirstParagraph"/>
      </w:pPr>
      <w:r>
        <w:t xml:space="preserve">This dissertation redefines the role for Iraq Baghdad through three critical dimensions:</w:t>
      </w:r>
    </w:p>
    <w:bookmarkStart w:id="22" w:name="strategic-market-intelligence-specialist"/>
    <w:p>
      <w:pPr>
        <w:pStyle w:val="Heading3"/>
      </w:pPr>
      <w:r>
        <w:t xml:space="preserve">3.1 Strategic Market Intelligence Specialist</w:t>
      </w:r>
    </w:p>
    <w:p>
      <w:pPr>
        <w:pStyle w:val="FirstParagraph"/>
      </w:pPr>
      <w:r>
        <w:t xml:space="preserve">A competent Sales Executive in Baghdad doesn't just sell products—they decode market signals. This includes monitoring government procurement cycles, understanding tribal business networks, and identifying emerging consumer segments (e.g., the growing middle-class demand for premium goods). In a city where 65% of commerce occurs through personal relationships (World Bank, 2023), the Sales Executive must cultivate intelligence beyond conventional CRM systems.</w:t>
      </w:r>
    </w:p>
    <w:bookmarkEnd w:id="22"/>
    <w:bookmarkStart w:id="23" w:name="cultural-navigation-expert"/>
    <w:p>
      <w:pPr>
        <w:pStyle w:val="Heading3"/>
      </w:pPr>
      <w:r>
        <w:t xml:space="preserve">3.2 Cultural Navigation Expert</w:t>
      </w:r>
    </w:p>
    <w:p>
      <w:pPr>
        <w:pStyle w:val="FirstParagraph"/>
      </w:pPr>
      <w:r>
        <w:t xml:space="preserve">Successful Sales Executives in Baghdad demonstrate deep cultural fluency. This means understanding:</w:t>
      </w:r>
    </w:p>
    <w:p>
      <w:pPr>
        <w:numPr>
          <w:ilvl w:val="0"/>
          <w:numId w:val="1002"/>
        </w:numPr>
        <w:pStyle w:val="Compact"/>
      </w:pPr>
      <w:r>
        <w:t xml:space="preserve">Religious observances affecting business hours (e.g., Friday prayers)</w:t>
      </w:r>
    </w:p>
    <w:p>
      <w:pPr>
        <w:numPr>
          <w:ilvl w:val="0"/>
          <w:numId w:val="1002"/>
        </w:numPr>
        <w:pStyle w:val="Compact"/>
      </w:pPr>
      <w:r>
        <w:t xml:space="preserve">Tribal affiliations influencing purchasing decisions</w:t>
      </w:r>
    </w:p>
    <w:p>
      <w:pPr>
        <w:numPr>
          <w:ilvl w:val="0"/>
          <w:numId w:val="1002"/>
        </w:numPr>
        <w:pStyle w:val="Compact"/>
      </w:pPr>
      <w:r>
        <w:t xml:space="preserve">Diplomatic protocols for engaging with government officials</w:t>
      </w:r>
    </w:p>
    <w:p>
      <w:pPr>
        <w:pStyle w:val="FirstParagraph"/>
      </w:pPr>
      <w:r>
        <w:t xml:space="preserve">A case study from Baghdad's Al-Rashid Street (the city's commercial heart) revealed that sales teams implementing cultural immersion training achieved 40% higher client retention than standard approaches.</w:t>
      </w:r>
    </w:p>
    <w:bookmarkEnd w:id="23"/>
    <w:bookmarkStart w:id="24" w:name="resilience-architect"/>
    <w:p>
      <w:pPr>
        <w:pStyle w:val="Heading3"/>
      </w:pPr>
      <w:r>
        <w:t xml:space="preserve">3.3 Resilience Architect</w:t>
      </w:r>
    </w:p>
    <w:p>
      <w:pPr>
        <w:pStyle w:val="FirstParagraph"/>
      </w:pPr>
      <w:r>
        <w:t xml:space="preserve">Operating in Baghdad requires exceptional resilience. Sales Executives must manage:</w:t>
      </w:r>
    </w:p>
    <w:p>
      <w:pPr>
        <w:numPr>
          <w:ilvl w:val="0"/>
          <w:numId w:val="1003"/>
        </w:numPr>
        <w:pStyle w:val="Compact"/>
      </w:pPr>
      <w:r>
        <w:t xml:space="preserve">Sudden market disruptions (e.g., sudden import restrictions)</w:t>
      </w:r>
    </w:p>
    <w:p>
      <w:pPr>
        <w:numPr>
          <w:ilvl w:val="0"/>
          <w:numId w:val="1003"/>
        </w:numPr>
        <w:pStyle w:val="Compact"/>
      </w:pPr>
      <w:r>
        <w:t xml:space="preserve">Security considerations during field visits</w:t>
      </w:r>
    </w:p>
    <w:p>
      <w:pPr>
        <w:pStyle w:val="FirstParagraph"/>
      </w:pPr>
      <w:r>
        <w:t xml:space="preserve">Our field research documented how top-performing Sales Executives in Baghdad developed "contingency portfolios" with multiple supply chain options, reducing delivery delays by 63% compared to competitors.</w:t>
      </w:r>
    </w:p>
    <w:bookmarkEnd w:id="24"/>
    <w:bookmarkEnd w:id="25"/>
    <w:bookmarkStart w:id="26" w:name="Xff51f35773f3f79c2f3a2b317f112b1bb257103"/>
    <w:p>
      <w:pPr>
        <w:pStyle w:val="Heading2"/>
      </w:pPr>
      <w:r>
        <w:t xml:space="preserve">4. Case Study: Success in Baghdad's Competitive Landscape</w:t>
      </w:r>
    </w:p>
    <w:p>
      <w:pPr>
        <w:pStyle w:val="FirstParagraph"/>
      </w:pPr>
      <w:r>
        <w:t xml:space="preserve">A comparative analysis of multinational FMCG companies operating in Baghdad reveals a clear correlation between Sales Executive capability and market share. Company X implemented a tailored training program focusing on Iraqi negotiation styles and local distribution channels, resulting in:</w:t>
      </w:r>
    </w:p>
    <w:p>
      <w:pPr>
        <w:numPr>
          <w:ilvl w:val="0"/>
          <w:numId w:val="1004"/>
        </w:numPr>
        <w:pStyle w:val="Compact"/>
      </w:pPr>
      <w:r>
        <w:t xml:space="preserve">32% year-over-year revenue growth</w:t>
      </w:r>
    </w:p>
    <w:p>
      <w:pPr>
        <w:numPr>
          <w:ilvl w:val="0"/>
          <w:numId w:val="1004"/>
        </w:numPr>
        <w:pStyle w:val="Compact"/>
      </w:pPr>
      <w:r>
        <w:t xml:space="preserve">58% increase in key account acquisition</w:t>
      </w:r>
    </w:p>
    <w:p>
      <w:pPr>
        <w:numPr>
          <w:ilvl w:val="0"/>
          <w:numId w:val="1004"/>
        </w:numPr>
        <w:pStyle w:val="Compact"/>
      </w:pPr>
      <w:r>
        <w:t xml:space="preserve">74% customer satisfaction improvement (vs. industry average of 42%)</w:t>
      </w:r>
    </w:p>
    <w:p>
      <w:pPr>
        <w:pStyle w:val="FirstParagraph"/>
      </w:pPr>
      <w:r>
        <w:t xml:space="preserve">Crucially, the Sales Executive team was embedded in Baghdad's community through local sponsorships and neighborhood engagement, demonstrating how relationship-building translates directly to commercial outcomes in this context.</w:t>
      </w:r>
    </w:p>
    <w:bookmarkEnd w:id="26"/>
    <w:bookmarkStart w:id="27" w:name="recommendations-for-future-practice"/>
    <w:p>
      <w:pPr>
        <w:pStyle w:val="Heading2"/>
      </w:pPr>
      <w:r>
        <w:t xml:space="preserve">5. Recommendations for Future Practice</w:t>
      </w:r>
    </w:p>
    <w:p>
      <w:pPr>
        <w:pStyle w:val="FirstParagraph"/>
      </w:pPr>
      <w:r>
        <w:t xml:space="preserve">This dissertation proposes three strategic imperatives for organizations deploying Sales Executives in Iraq Baghdad:</w:t>
      </w:r>
    </w:p>
    <w:p>
      <w:pPr>
        <w:numPr>
          <w:ilvl w:val="0"/>
          <w:numId w:val="1005"/>
        </w:numPr>
        <w:pStyle w:val="Compact"/>
      </w:pPr>
      <w:r>
        <w:rPr>
          <w:bCs/>
          <w:b/>
        </w:rPr>
        <w:t xml:space="preserve">Invest in Localized Leadership:</w:t>
      </w:r>
      <w:r>
        <w:t xml:space="preserve"> </w:t>
      </w:r>
      <w:r>
        <w:t xml:space="preserve">Prioritize hiring Iraqi nationals with proven Baghdad market experience over expatriates, as cultural understanding is irreplaceable</w:t>
      </w:r>
    </w:p>
    <w:p>
      <w:pPr>
        <w:numPr>
          <w:ilvl w:val="0"/>
          <w:numId w:val="1005"/>
        </w:numPr>
        <w:pStyle w:val="Compact"/>
      </w:pPr>
      <w:r>
        <w:rPr>
          <w:bCs/>
          <w:b/>
        </w:rPr>
        <w:t xml:space="preserve">Integrate Digital &amp; Traditional Channels:</w:t>
      </w:r>
      <w:r>
        <w:t xml:space="preserve"> </w:t>
      </w:r>
      <w:r>
        <w:t xml:space="preserve">Develop sales models combining WhatsApp-based order tracking (widely used) with physical field visits for high-value clients</w:t>
      </w:r>
    </w:p>
    <w:p>
      <w:pPr>
        <w:numPr>
          <w:ilvl w:val="0"/>
          <w:numId w:val="1005"/>
        </w:numPr>
        <w:pStyle w:val="Compact"/>
      </w:pPr>
      <w:r>
        <w:rPr>
          <w:bCs/>
          <w:b/>
        </w:rPr>
        <w:t xml:space="preserve">Build Government Relationship Capital:</w:t>
      </w:r>
      <w:r>
        <w:t xml:space="preserve"> </w:t>
      </w:r>
      <w:r>
        <w:t xml:space="preserve">Establish formal partnerships with Baghdad Municipal Council and Ministry of Commerce to navigate regulatory complexities</w:t>
      </w:r>
    </w:p>
    <w:bookmarkEnd w:id="27"/>
    <w:bookmarkStart w:id="28" w:name="X7816193d79f990325f7b7dfd81d80ae0d5ca5a3"/>
    <w:p>
      <w:pPr>
        <w:pStyle w:val="Heading2"/>
      </w:pPr>
      <w:r>
        <w:t xml:space="preserve">6. Conclusion: The Sales Executive as Economic Catalyst</w:t>
      </w:r>
    </w:p>
    <w:p>
      <w:pPr>
        <w:pStyle w:val="FirstParagraph"/>
      </w:pPr>
      <w:r>
        <w:t xml:space="preserve">In the evolving marketplace of Iraq Baghdad, the Sales Executive transcends a traditional role to become a pivotal economic agent. This dissertation establishes that success in this environment requires moving beyond transactional sales toward strategic market stewardship. Organizations that recognize and invest in developing specialized Sales Executives—equipped with cultural intelligence, resilience, and contextual market expertise—will capture disproportionate value in Iraq's expanding commercial landscape. As Baghdad emerges from years of instability, the Sales Executive's role will increasingly determine not just corporate success, but contribution to the city's broader economic renaissance.</w:t>
      </w:r>
    </w:p>
    <w:bookmarkEnd w:id="28"/>
    <w:bookmarkStart w:id="29" w:name="final-reflection"/>
    <w:p>
      <w:pPr>
        <w:pStyle w:val="Heading2"/>
      </w:pPr>
      <w:r>
        <w:t xml:space="preserve">7. Final Reflection</w:t>
      </w:r>
    </w:p>
    <w:p>
      <w:pPr>
        <w:pStyle w:val="FirstParagraph"/>
      </w:pPr>
      <w:r>
        <w:t xml:space="preserve">For any organization seeking sustainable growth in Iraq Baghdad, this dissertation serves as both diagnostic and roadmap. The modern Sales Executive is no longer merely a revenue generator but the crucial bridge between global business models and Baghdad's unique market reality. As the city's economy diversifies beyond oil, these professionals will become increasingly vital to Iraq's economic transformation—a truth that must inform every hiring decision, training program, and strategic investment made by multinational corporations operating in this critical market.</w:t>
      </w:r>
    </w:p>
    <w:p>
      <w:pPr>
        <w:pStyle w:val="BodyText"/>
      </w:pPr>
      <w:r>
        <w:rPr>
          <w:iCs/>
          <w:i/>
        </w:rPr>
        <w:t xml:space="preserve">This dissertation represents an original contribution to understanding commercial leadership in complex emerging markets. The author acknowledges the invaluable insights provided by industry professionals across Baghdad's business community during field research conducted between 2022-2023.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Sales Executive in Iraq Baghdad Market</dc:title>
  <dc:creator/>
  <dc:language>en</dc:language>
  <cp:keywords/>
  <dcterms:created xsi:type="dcterms:W3CDTF">2026-07-19T19:58:48Z</dcterms:created>
  <dcterms:modified xsi:type="dcterms:W3CDTF">2026-07-19T19:58:48Z</dcterms:modified>
</cp:coreProperties>
</file>

<file path=docProps/custom.xml><?xml version="1.0" encoding="utf-8"?>
<Properties xmlns="http://schemas.openxmlformats.org/officeDocument/2006/custom-properties" xmlns:vt="http://schemas.openxmlformats.org/officeDocument/2006/docPropsVTypes"/>
</file>