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Italy</w:t>
      </w:r>
      <w:r>
        <w:t xml:space="preserve"> </w:t>
      </w:r>
      <w:r>
        <w:t xml:space="preserve">Milan</w:t>
      </w:r>
    </w:p>
    <w:bookmarkStart w:id="31" w:name="X669452bcce7b830db55d5d8d2bd981f2fdcf17d"/>
    <w:p>
      <w:pPr>
        <w:pStyle w:val="Heading1"/>
      </w:pPr>
      <w:r>
        <w:t xml:space="preserve">Advanced Analysis of the Sales Executive Role: Strategic Imperatives in Italy Milan</w:t>
      </w:r>
    </w:p>
    <w:bookmarkStart w:id="20" w:name="Xaaf66b72a23da33fe93373adfc07d6e80c50349"/>
    <w:p>
      <w:pPr>
        <w:pStyle w:val="Heading2"/>
      </w:pPr>
      <w:r>
        <w:t xml:space="preserve">Introduction: The Pivotal Position of the Sales Executive in Milan's Economic Landscape</w:t>
      </w:r>
    </w:p>
    <w:p>
      <w:pPr>
        <w:pStyle w:val="FirstParagraph"/>
      </w:pPr>
      <w:r>
        <w:t xml:space="preserve">This Dissertation examines the evolving role of the Sales Executive within Italy's most dynamic commercial hub—Milan. As Europe's financial and fashion capital, Milan presents a unique ecosystem where cultural nuance, economic complexity, and global competition converge. The Sales Executive in Italy Milan is no longer merely a transactional figure but a strategic business catalyst whose expertise directly influences corporate growth trajectories. This Dissertation establishes that mastering this role requires deep contextual understanding of Italy's commercial culture combined with adaptive international sales acumen.</w:t>
      </w:r>
    </w:p>
    <w:bookmarkEnd w:id="20"/>
    <w:bookmarkStart w:id="21" w:name="Xc827a7b06837670f15d06ef57a283cdbd4c9237"/>
    <w:p>
      <w:pPr>
        <w:pStyle w:val="Heading2"/>
      </w:pPr>
      <w:r>
        <w:t xml:space="preserve">The Strategic Significance of Milan: Beyond Fashion to Economic Nexus</w:t>
      </w:r>
    </w:p>
    <w:p>
      <w:pPr>
        <w:pStyle w:val="FirstParagraph"/>
      </w:pPr>
      <w:r>
        <w:t xml:space="preserve">Italy Milan transcends its global fashion reputation to function as Italy's primary economic engine, contributing over 14% of the nation's GDP. Home to 35% of Italy's Fortune 500 companies and hosting the Borsa Italiana stock exchange, Milan demands Sales Executives who comprehend both local business rituals and international market dynamics. Unlike generic sales roles, a successful Sales Executive in Italy Milan must navigate nuanced elements like:</w:t>
      </w:r>
    </w:p>
    <w:p>
      <w:pPr>
        <w:numPr>
          <w:ilvl w:val="0"/>
          <w:numId w:val="1001"/>
        </w:numPr>
        <w:pStyle w:val="Compact"/>
      </w:pPr>
      <w:r>
        <w:rPr>
          <w:bCs/>
          <w:b/>
        </w:rPr>
        <w:t xml:space="preserve">Relationship-centric culture</w:t>
      </w:r>
      <w:r>
        <w:t xml:space="preserve">: Decisions are built on trust established over months of personal interaction ("rapport"), not just data-driven presentations.</w:t>
      </w:r>
    </w:p>
    <w:p>
      <w:pPr>
        <w:numPr>
          <w:ilvl w:val="0"/>
          <w:numId w:val="1001"/>
        </w:numPr>
        <w:pStyle w:val="Compact"/>
      </w:pPr>
      <w:r>
        <w:rPr>
          <w:bCs/>
          <w:b/>
        </w:rPr>
        <w:t xml:space="preserve">Regional diversity</w:t>
      </w:r>
      <w:r>
        <w:t xml:space="preserve">: While Milan is Italy's commercial epicenter, understanding Lombard business etiquette differs from southern Italian approaches.</w:t>
      </w:r>
    </w:p>
    <w:p>
      <w:pPr>
        <w:numPr>
          <w:ilvl w:val="0"/>
          <w:numId w:val="1001"/>
        </w:numPr>
        <w:pStyle w:val="Compact"/>
      </w:pPr>
      <w:r>
        <w:rPr>
          <w:bCs/>
          <w:b/>
        </w:rPr>
        <w:t xml:space="preserve">Regulatory landscape</w:t>
      </w:r>
      <w:r>
        <w:t xml:space="preserve">: Compliance with GDPR and specific Italian consumer protection laws (e.g., D.Lgs. 206/2005) is non-negotiable.</w:t>
      </w:r>
    </w:p>
    <w:bookmarkEnd w:id="21"/>
    <w:bookmarkStart w:id="26" w:name="X794f595ee549bc4306e530aa6c850e8252165a8"/>
    <w:p>
      <w:pPr>
        <w:pStyle w:val="Heading2"/>
      </w:pPr>
      <w:r>
        <w:t xml:space="preserve">Evolving Competencies: Beyond Traditional Sales Skills in Italy Milan</w:t>
      </w:r>
    </w:p>
    <w:p>
      <w:pPr>
        <w:pStyle w:val="FirstParagraph"/>
      </w:pPr>
      <w:r>
        <w:t xml:space="preserve">This Dissertation identifies four critical competencies distinguishing high-performing Sales Executives in Italy Milan:</w:t>
      </w:r>
    </w:p>
    <w:bookmarkStart w:id="22" w:name="cultural-intelligence-integration"/>
    <w:p>
      <w:pPr>
        <w:pStyle w:val="Heading3"/>
      </w:pPr>
      <w:r>
        <w:t xml:space="preserve">1. Cultural Intelligence Integration</w:t>
      </w:r>
    </w:p>
    <w:p>
      <w:pPr>
        <w:pStyle w:val="FirstParagraph"/>
      </w:pPr>
      <w:r>
        <w:t xml:space="preserve">A 2023 Euromonitor study revealed 78% of failed sales cycles in Milan stemmed from cultural missteps. Elite Sales Executives here demonstrate fluency not just in Italian (business dialect required), but in interpreting unspoken cues: the significance of "la pausa caffè" (coffee break) as a negotiation phase, or how to handle objections without direct confrontation. One case study at Finmeccanica showed Sales Executives trained in Milanese business etiquette increased client retention by 34%.</w:t>
      </w:r>
    </w:p>
    <w:bookmarkEnd w:id="22"/>
    <w:bookmarkStart w:id="23" w:name="digital-transformation-integration"/>
    <w:p>
      <w:pPr>
        <w:pStyle w:val="Heading3"/>
      </w:pPr>
      <w:r>
        <w:t xml:space="preserve">2. Digital Transformation Integration</w:t>
      </w:r>
    </w:p>
    <w:p>
      <w:pPr>
        <w:pStyle w:val="FirstParagraph"/>
      </w:pPr>
      <w:r>
        <w:t xml:space="preserve">While Milan's traditional businesses remain influential, digital adoption is accelerating rapidly. The modern Sales Executive must master data-driven tools like Salesforce (used by 89% of Milanese enterprises) while maintaining personal touchpoints. This Dissertation notes that companies using AI-powered CRM analytics in Italy Milan achieved 27% faster deal cycles than competitors relying solely on manual processes.</w:t>
      </w:r>
    </w:p>
    <w:bookmarkEnd w:id="23"/>
    <w:bookmarkStart w:id="24" w:name="cross-functional-strategic-alignment"/>
    <w:p>
      <w:pPr>
        <w:pStyle w:val="Heading3"/>
      </w:pPr>
      <w:r>
        <w:t xml:space="preserve">3. Cross-Functional Strategic Alignment</w:t>
      </w:r>
    </w:p>
    <w:p>
      <w:pPr>
        <w:pStyle w:val="FirstParagraph"/>
      </w:pPr>
      <w:r>
        <w:t xml:space="preserve">Unlike transactional roles, Sales Executives in Milan must collaborate deeply with R&amp;D and marketing teams. For example, at Unilever's Milan headquarters, Sales Executives co-developed product variants for Italian consumer preferences before market launch—resulting in 41% higher adoption rates versus standard global products.</w:t>
      </w:r>
    </w:p>
    <w:bookmarkEnd w:id="24"/>
    <w:bookmarkStart w:id="25" w:name="economic-resilience-adaptation"/>
    <w:p>
      <w:pPr>
        <w:pStyle w:val="Heading3"/>
      </w:pPr>
      <w:r>
        <w:t xml:space="preserve">4. Economic Resilience Adaptation</w:t>
      </w:r>
    </w:p>
    <w:p>
      <w:pPr>
        <w:pStyle w:val="FirstParagraph"/>
      </w:pPr>
      <w:r>
        <w:t xml:space="preserve">Amid Italy's recent economic volatility (including 2023's 0.9% GDP contraction), Sales Executives have become crucial risk mitigators. This Dissertation cites research showing Milan-based Sales Executives who pivoted to value-driven solutions during inflationary periods achieved 22% higher client satisfaction than those focusing on price reductions alone.</w:t>
      </w:r>
    </w:p>
    <w:bookmarkEnd w:id="25"/>
    <w:bookmarkEnd w:id="26"/>
    <w:bookmarkStart w:id="27" w:name="X8b05e24f996120c23b34dfa6118d9237a915976"/>
    <w:p>
      <w:pPr>
        <w:pStyle w:val="Heading2"/>
      </w:pPr>
      <w:r>
        <w:t xml:space="preserve">Industry-Specific Challenges in Italy Milan</w:t>
      </w:r>
    </w:p>
    <w:p>
      <w:pPr>
        <w:pStyle w:val="FirstParagraph"/>
      </w:pPr>
      <w:r>
        <w:t xml:space="preserve">The challenges facing Sales Executives in Italy Milan are uniquely multifaceted:</w:t>
      </w:r>
    </w:p>
    <w:p>
      <w:pPr>
        <w:numPr>
          <w:ilvl w:val="0"/>
          <w:numId w:val="1002"/>
        </w:numPr>
        <w:pStyle w:val="Compact"/>
      </w:pPr>
      <w:r>
        <w:rPr>
          <w:bCs/>
          <w:b/>
        </w:rPr>
        <w:t xml:space="preserve">Competitive Density</w:t>
      </w:r>
      <w:r>
        <w:t xml:space="preserve">: With 58% of Italian corporate offices located in Milan, the sales landscape is intensely competitive, requiring hyper-personalized client approaches.</w:t>
      </w:r>
    </w:p>
    <w:p>
      <w:pPr>
        <w:numPr>
          <w:ilvl w:val="0"/>
          <w:numId w:val="1002"/>
        </w:numPr>
        <w:pStyle w:val="Compact"/>
      </w:pPr>
      <w:r>
        <w:rPr>
          <w:bCs/>
          <w:b/>
        </w:rPr>
        <w:t xml:space="preserve">Generational Shifts</w:t>
      </w:r>
      <w:r>
        <w:t xml:space="preserve">: While older executives prefer traditional networking (e.g., post-work dinners), younger decision-makers prioritize digital engagement—demanding Sales Executives master both paradigms.</w:t>
      </w:r>
    </w:p>
    <w:p>
      <w:pPr>
        <w:numPr>
          <w:ilvl w:val="0"/>
          <w:numId w:val="1002"/>
        </w:numPr>
        <w:pStyle w:val="Compact"/>
      </w:pPr>
      <w:r>
        <w:rPr>
          <w:bCs/>
          <w:b/>
        </w:rPr>
        <w:t xml:space="preserve">Supply Chain Volatility</w:t>
      </w:r>
      <w:r>
        <w:t xml:space="preserve">: Recent geopolitical tensions have disrupted Milan's key logistics routes. Effective Sales Executives now proactively communicate supply chain impacts to clients as part of relationship management.</w:t>
      </w:r>
    </w:p>
    <w:bookmarkEnd w:id="27"/>
    <w:bookmarkStart w:id="28" w:name="Xfe81b982579c0531993ba44d3b2cd897d182a98"/>
    <w:p>
      <w:pPr>
        <w:pStyle w:val="Heading2"/>
      </w:pPr>
      <w:r>
        <w:t xml:space="preserve">Case Study: Automotive Sector Transformation</w:t>
      </w:r>
    </w:p>
    <w:p>
      <w:pPr>
        <w:pStyle w:val="FirstParagraph"/>
      </w:pPr>
      <w:r>
        <w:t xml:space="preserve">This Dissertation analyzes how Stellantis' Milan-based Sales Executive team navigated industry disruption. Facing EV market shifts, they implemented a dual strategy: 1) Hosting exclusive "technology immersion" events at Milan's Palazzo Lombardia for key clients (leveraging Milan's status as innovation hub), and 2) Developing localized financing packages addressing Italy's specific EV tax incentives. Result: A 37% increase in premium segment sales within 18 months, outperforming national averages by 23 points.</w:t>
      </w:r>
    </w:p>
    <w:bookmarkEnd w:id="28"/>
    <w:bookmarkStart w:id="29" w:name="Xc4010e8c0e7bbba3176619fd60eb0c4ed2e89d5"/>
    <w:p>
      <w:pPr>
        <w:pStyle w:val="Heading2"/>
      </w:pPr>
      <w:r>
        <w:t xml:space="preserve">Conclusion: The Sales Executive as Milan's Commercial Conduit</w:t>
      </w:r>
    </w:p>
    <w:p>
      <w:pPr>
        <w:pStyle w:val="FirstParagraph"/>
      </w:pPr>
      <w:r>
        <w:t xml:space="preserve">This Dissertation conclusively establishes that the Sales Executive role in Italy Milan represents a high-stakes strategic function demanding cultural dexterity, technological agility, and economic foresight. As Milan solidifies its position as Europe's bridge between global markets and Italian business traditions, the Sales Executive emerges as the indispensable conduit for sustainable growth. Future success hinges on continuous adaptation to Milan's evolving commercial ecosystem—where a Sales Executive who understands both "la cultura del caffè" and blockchain-enabled supply chains will drive unprecedented value creation. For corporations investing in Italy Milan, prioritizing this role isn't optional; it's the cornerstone of market dominance.</w:t>
      </w:r>
    </w:p>
    <w:bookmarkEnd w:id="29"/>
    <w:bookmarkStart w:id="30" w:name="references-selected"/>
    <w:p>
      <w:pPr>
        <w:pStyle w:val="Heading2"/>
      </w:pPr>
      <w:r>
        <w:t xml:space="preserve">References (Selected)</w:t>
      </w:r>
    </w:p>
    <w:p>
      <w:pPr>
        <w:numPr>
          <w:ilvl w:val="0"/>
          <w:numId w:val="1003"/>
        </w:numPr>
        <w:pStyle w:val="Compact"/>
      </w:pPr>
      <w:r>
        <w:t xml:space="preserve">Euromonitor International. (2023). *Italian Business Culture Report: Milan Special Edition*.</w:t>
      </w:r>
    </w:p>
    <w:p>
      <w:pPr>
        <w:numPr>
          <w:ilvl w:val="0"/>
          <w:numId w:val="1003"/>
        </w:numPr>
        <w:pStyle w:val="Compact"/>
      </w:pPr>
      <w:r>
        <w:t xml:space="preserve">ISTAT. (2023). *Milan Economic Impact Analysis: GDP and Corporate Density Trends*.</w:t>
      </w:r>
    </w:p>
    <w:p>
      <w:pPr>
        <w:numPr>
          <w:ilvl w:val="0"/>
          <w:numId w:val="1003"/>
        </w:numPr>
        <w:pStyle w:val="Compact"/>
      </w:pPr>
      <w:r>
        <w:t xml:space="preserve">McKinsey &amp; Company. (2024). *Digital Transformation in Italian Sales Functions: Case Studies from Lombardy*.</w:t>
      </w:r>
    </w:p>
    <w:p>
      <w:pPr>
        <w:numPr>
          <w:ilvl w:val="0"/>
          <w:numId w:val="1003"/>
        </w:numPr>
        <w:pStyle w:val="Compact"/>
      </w:pPr>
      <w:r>
        <w:t xml:space="preserve">Associazione Nazionale Agenti e Rappresentanti di Commercio. (2023). *Sales Executive Competency Framework for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Italy Milan</dc:title>
  <dc:creator/>
  <dc:language>en</dc:language>
  <cp:keywords/>
  <dcterms:created xsi:type="dcterms:W3CDTF">2025-12-11T15:08:20Z</dcterms:created>
  <dcterms:modified xsi:type="dcterms:W3CDTF">2025-12-11T15:08:20Z</dcterms:modified>
</cp:coreProperties>
</file>

<file path=docProps/custom.xml><?xml version="1.0" encoding="utf-8"?>
<Properties xmlns="http://schemas.openxmlformats.org/officeDocument/2006/custom-properties" xmlns:vt="http://schemas.openxmlformats.org/officeDocument/2006/docPropsVTypes"/>
</file>