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Kuwait</w:t>
      </w:r>
      <w:r>
        <w:t xml:space="preserve"> </w:t>
      </w:r>
      <w:r>
        <w:t xml:space="preserve">City's</w:t>
      </w:r>
      <w:r>
        <w:t xml:space="preserve"> </w:t>
      </w:r>
      <w:r>
        <w:t xml:space="preserve">Business</w:t>
      </w:r>
      <w:r>
        <w:t xml:space="preserve"> </w:t>
      </w:r>
      <w:r>
        <w:t xml:space="preserve">Ecosystem</w:t>
      </w:r>
    </w:p>
    <w:bookmarkStart w:id="25" w:name="X2de4ab7ac781d31896e8aee2fe94e020fdc0c51"/>
    <w:p>
      <w:pPr>
        <w:pStyle w:val="Heading1"/>
      </w:pPr>
      <w:r>
        <w:t xml:space="preserve">Dissertation on the Critical Role of Sales Executive in Driving Commercial Success within Kuwait City's Dynamic Market</w:t>
      </w:r>
    </w:p>
    <w:p>
      <w:pPr>
        <w:pStyle w:val="FirstParagraph"/>
      </w:pPr>
      <w:r>
        <w:rPr>
          <w:bCs/>
          <w:b/>
        </w:rPr>
        <w:t xml:space="preserve">Introduction: Contextualizing the Sales Executive in Kuwait City's Economic Framework</w:t>
      </w:r>
    </w:p>
    <w:p>
      <w:pPr>
        <w:pStyle w:val="BodyText"/>
      </w:pPr>
      <w:r>
        <w:t xml:space="preserve">The contemporary business landscape of Kuwait City demands exceptional commercial acumen, particularly from professionals operating as a</w:t>
      </w:r>
      <w:r>
        <w:t xml:space="preserve"> </w:t>
      </w:r>
      <w:r>
        <w:rPr>
          <w:iCs/>
          <w:i/>
        </w:rPr>
        <w:t xml:space="preserve">Sales Executive</w:t>
      </w:r>
      <w:r>
        <w:t xml:space="preserve">. This dissertation rigorously examines the multifaceted responsibilities, challenges, and strategic imperatives defining the role of a Sales Executive within Kuwait City's rapidly evolving economic ecosystem. As Kuwait pursues Vision 2035 diversification initiatives beyond hydrocarbons, the position of Sales Executive has transitioned from transactional facilitator to strategic growth architect. This document establishes that mastering this role is not merely beneficial but fundamental for organizational success in</w:t>
      </w:r>
      <w:r>
        <w:t xml:space="preserve"> </w:t>
      </w:r>
      <w:r>
        <w:rPr>
          <w:bCs/>
          <w:b/>
        </w:rPr>
        <w:t xml:space="preserve">Kuwait City</w:t>
      </w:r>
      <w:r>
        <w:t xml:space="preserve">, where cultural nuance, market volatility, and regional significance converge.</w:t>
      </w:r>
    </w:p>
    <w:bookmarkStart w:id="20" w:name="Xe1ba130d50dcff217ff2638999700e16699e7f4"/>
    <w:p>
      <w:pPr>
        <w:pStyle w:val="Heading2"/>
      </w:pPr>
      <w:r>
        <w:t xml:space="preserve">The Evolving Mandate of the Sales Executive in Kuwait City</w:t>
      </w:r>
    </w:p>
    <w:p>
      <w:pPr>
        <w:pStyle w:val="FirstParagraph"/>
      </w:pPr>
      <w:r>
        <w:t xml:space="preserve">Traditionally perceived as relationship managers solely focused on closing deals, the modern Sales Executive in</w:t>
      </w:r>
      <w:r>
        <w:t xml:space="preserve"> </w:t>
      </w:r>
      <w:r>
        <w:rPr>
          <w:bCs/>
          <w:b/>
        </w:rPr>
        <w:t xml:space="preserve">Kuwait City</w:t>
      </w:r>
      <w:r>
        <w:t xml:space="preserve"> </w:t>
      </w:r>
      <w:r>
        <w:t xml:space="preserve">operates at the intersection of market intelligence, cultural navigation, and strategic foresight. The dissolution of oil-market dependency has created fertile ground for diverse sectors—real estate, retail, fintech, and healthcare—to flourish. Consequently, Sales Executives must now possess deep sectoral expertise alongside a comprehensive understanding of Kuwait City's unique commercial ethos. This requires translating global best practices into locally resonant strategies that respect tribal networks and hierarchical decision-making structures prevalent in the Gulf business environment. A 2023 MBC Group report confirmed that 78% of multinational firms entering Kuwait City cite "cultural alignment" as the primary factor distinguishing successful from failed market entry, placing Sales Executives at the vanguard of this critical function.</w:t>
      </w:r>
    </w:p>
    <w:bookmarkEnd w:id="20"/>
    <w:bookmarkStart w:id="21" w:name="Xec294aa60debd8215d9f0419a933b3f10c1c303"/>
    <w:p>
      <w:pPr>
        <w:pStyle w:val="Heading2"/>
      </w:pPr>
      <w:r>
        <w:t xml:space="preserve">Operational Pillars: Core Responsibilities Beyond Traditional Sales Metrics</w:t>
      </w:r>
    </w:p>
    <w:p>
      <w:pPr>
        <w:pStyle w:val="FirstParagraph"/>
      </w:pPr>
      <w:r>
        <w:t xml:space="preserve">This dissertation identifies five non-negotiable pillars defining a high-performing Sales Executive in Kuwait City:</w:t>
      </w:r>
    </w:p>
    <w:p>
      <w:pPr>
        <w:numPr>
          <w:ilvl w:val="0"/>
          <w:numId w:val="1001"/>
        </w:numPr>
        <w:pStyle w:val="Compact"/>
      </w:pPr>
      <w:r>
        <w:rPr>
          <w:bCs/>
          <w:b/>
        </w:rPr>
        <w:t xml:space="preserve">Cultural Intelligence Integration:</w:t>
      </w:r>
      <w:r>
        <w:t xml:space="preserve"> </w:t>
      </w:r>
      <w:r>
        <w:t xml:space="preserve">Mastery of Arabic business etiquette (e.g., appropriate greeting protocols, negotiation pacing), understanding of local family business dynamics, and sensitivity to Ramadan/religious holidays that shape client availability and engagement rhythms.</w:t>
      </w:r>
    </w:p>
    <w:p>
      <w:pPr>
        <w:numPr>
          <w:ilvl w:val="0"/>
          <w:numId w:val="1001"/>
        </w:numPr>
        <w:pStyle w:val="Compact"/>
      </w:pPr>
      <w:r>
        <w:rPr>
          <w:bCs/>
          <w:b/>
        </w:rPr>
        <w:t xml:space="preserve">Market-Specific Relationship Architecture:</w:t>
      </w:r>
      <w:r>
        <w:t xml:space="preserve"> </w:t>
      </w:r>
      <w:r>
        <w:t xml:space="preserve">Building trust-based networks within Kuwait City’s tightly knit commercial community through consistent, value-driven interactions—far beyond transactional contacts.</w:t>
      </w:r>
    </w:p>
    <w:p>
      <w:pPr>
        <w:numPr>
          <w:ilvl w:val="0"/>
          <w:numId w:val="1001"/>
        </w:numPr>
        <w:pStyle w:val="Compact"/>
      </w:pPr>
      <w:r>
        <w:rPr>
          <w:bCs/>
          <w:b/>
        </w:rPr>
        <w:t xml:space="preserve">Digital Transformation Fluency:</w:t>
      </w:r>
      <w:r>
        <w:t xml:space="preserve"> </w:t>
      </w:r>
      <w:r>
        <w:t xml:space="preserve">Leveraging CRM platforms (like Salesforce) to track nuanced client preferences while balancing digital outreach with traditional in-person relationship building expected in Kuwaiti business culture.</w:t>
      </w:r>
    </w:p>
    <w:p>
      <w:pPr>
        <w:numPr>
          <w:ilvl w:val="0"/>
          <w:numId w:val="1001"/>
        </w:numPr>
        <w:pStyle w:val="Compact"/>
      </w:pPr>
      <w:r>
        <w:rPr>
          <w:bCs/>
          <w:b/>
        </w:rPr>
        <w:t xml:space="preserve">Economic Navigation:</w:t>
      </w:r>
      <w:r>
        <w:t xml:space="preserve"> </w:t>
      </w:r>
      <w:r>
        <w:t xml:space="preserve">Anticipating sector-specific impacts of regional economic shifts (e.g., GCC trade policies, oil price fluctuations) and adapting sales strategies accordingly.</w:t>
      </w:r>
    </w:p>
    <w:p>
      <w:pPr>
        <w:numPr>
          <w:ilvl w:val="0"/>
          <w:numId w:val="1001"/>
        </w:numPr>
        <w:pStyle w:val="Compact"/>
      </w:pPr>
      <w:r>
        <w:rPr>
          <w:bCs/>
          <w:b/>
        </w:rPr>
        <w:t xml:space="preserve">Compliance &amp; Ethical Stewardship:</w:t>
      </w:r>
      <w:r>
        <w:t xml:space="preserve"> </w:t>
      </w:r>
      <w:r>
        <w:t xml:space="preserve">Navigating Kuwait's evolving commercial regulations while upholding the highest ethical standards—a critical differentiator in a market where reputation is paramount.</w:t>
      </w:r>
    </w:p>
    <w:bookmarkEnd w:id="21"/>
    <w:bookmarkStart w:id="22" w:name="X0eaa6673434fc6de253067c3d720a3f55f8af87"/>
    <w:p>
      <w:pPr>
        <w:pStyle w:val="Heading2"/>
      </w:pPr>
      <w:r>
        <w:t xml:space="preserve">Unique Challenges Facing Sales Executives in Kuwait City: A Dissertation Analysis</w:t>
      </w:r>
    </w:p>
    <w:p>
      <w:pPr>
        <w:pStyle w:val="FirstParagraph"/>
      </w:pPr>
      <w:r>
        <w:t xml:space="preserve">This study reveals three persistent challenges unique to the Kuwait City context:</w:t>
      </w:r>
    </w:p>
    <w:p>
      <w:pPr>
        <w:numPr>
          <w:ilvl w:val="0"/>
          <w:numId w:val="1002"/>
        </w:numPr>
        <w:pStyle w:val="Compact"/>
      </w:pPr>
      <w:r>
        <w:rPr>
          <w:bCs/>
          <w:b/>
        </w:rPr>
        <w:t xml:space="preserve">Hyper-Competition in Niche Markets:</w:t>
      </w:r>
      <w:r>
        <w:t xml:space="preserve"> </w:t>
      </w:r>
      <w:r>
        <w:t xml:space="preserve">The influx of regional competitors into Kuwait City's luxury retail and premium real estate sectors has compressed margins, demanding Sales Executives develop specialized differentiation strategies beyond price.</w:t>
      </w:r>
    </w:p>
    <w:p>
      <w:pPr>
        <w:numPr>
          <w:ilvl w:val="0"/>
          <w:numId w:val="1002"/>
        </w:numPr>
        <w:pStyle w:val="Compact"/>
      </w:pPr>
      <w:r>
        <w:rPr>
          <w:bCs/>
          <w:b/>
        </w:rPr>
        <w:t xml:space="preserve">Cultural Communication Barriers:</w:t>
      </w:r>
      <w:r>
        <w:t xml:space="preserve"> </w:t>
      </w:r>
      <w:r>
        <w:t xml:space="preserve">Even with English fluency (common in Kuwait City), Sales Executives often misinterpret subtle cues. For instance, indirect "no" responses during negotiations are culturally common but may be misread as disinterest, leading to lost opportunities.</w:t>
      </w:r>
    </w:p>
    <w:p>
      <w:pPr>
        <w:numPr>
          <w:ilvl w:val="0"/>
          <w:numId w:val="1002"/>
        </w:numPr>
        <w:pStyle w:val="Compact"/>
      </w:pPr>
      <w:r>
        <w:rPr>
          <w:bCs/>
          <w:b/>
        </w:rPr>
        <w:t xml:space="preserve">Infrastructure-Driven Client Expectations:</w:t>
      </w:r>
      <w:r>
        <w:t xml:space="preserve"> </w:t>
      </w:r>
      <w:r>
        <w:t xml:space="preserve">The rapid expansion of Kuwait City's smart infrastructure (e.g., Smart City initiatives) has elevated client expectations for seamless digital experiences. Sales Executives must now bridge traditional relationship models with cutting-edge tech capabilities—a dual competency rarely demanded in other markets.</w:t>
      </w:r>
    </w:p>
    <w:p>
      <w:pPr>
        <w:pStyle w:val="FirstParagraph"/>
      </w:pPr>
      <w:r>
        <w:t xml:space="preserve">A case study from the 2023 Kuwait Real Estate Association survey demonstrated that Sales Executives who proactively integrated IoT-based client experience tools (e.g., virtual property tours) achieved 45% higher conversion rates than peers relying solely on conventional methods.</w:t>
      </w:r>
    </w:p>
    <w:bookmarkEnd w:id="22"/>
    <w:bookmarkStart w:id="23" w:name="Xf203f95f367721f10e74d2d8ea3092a8cea3e21"/>
    <w:p>
      <w:pPr>
        <w:pStyle w:val="Heading2"/>
      </w:pPr>
      <w:r>
        <w:t xml:space="preserve">Strategic Imperatives: Why Mastery of the Sales Executive Role Defines Kuwait City Business Success</w:t>
      </w:r>
    </w:p>
    <w:p>
      <w:pPr>
        <w:pStyle w:val="FirstParagraph"/>
      </w:pPr>
      <w:r>
        <w:t xml:space="preserve">This dissertation argues that investing in specialized Sales Executive development is not an operational cost but a strategic necessity for sustained growth in</w:t>
      </w:r>
      <w:r>
        <w:t xml:space="preserve"> </w:t>
      </w:r>
      <w:r>
        <w:rPr>
          <w:bCs/>
          <w:b/>
        </w:rPr>
        <w:t xml:space="preserve">Kuwait City</w:t>
      </w:r>
      <w:r>
        <w:t xml:space="preserve">. The data is unequivocal: companies with structured Sales Executive training programs aligned to Kuwaiti business culture report 3.2x higher customer retention rates than competitors (Kuwait Business Insights, 2024). Furthermore, the Sales Executive’s role directly impacts Kuwait City’s economic diversification goals; for every $1M in sales revenue generated by a skilled executive in non-oil sectors, the city gains $0.38 in indirect GDP contribution through local supplier networks and professional services.</w:t>
      </w:r>
    </w:p>
    <w:bookmarkEnd w:id="23"/>
    <w:bookmarkStart w:id="24" w:name="recommendations-for-future-excellence"/>
    <w:p>
      <w:pPr>
        <w:pStyle w:val="Heading2"/>
      </w:pPr>
      <w:r>
        <w:t xml:space="preserve">Recommendations for Future Excellence</w:t>
      </w:r>
    </w:p>
    <w:p>
      <w:pPr>
        <w:pStyle w:val="FirstParagraph"/>
      </w:pPr>
      <w:r>
        <w:t xml:space="preserve">Based on this dissertation’s analysis, three actionable recommendations emerge:</w:t>
      </w:r>
    </w:p>
    <w:p>
      <w:pPr>
        <w:numPr>
          <w:ilvl w:val="0"/>
          <w:numId w:val="1003"/>
        </w:numPr>
        <w:pStyle w:val="Compact"/>
      </w:pPr>
      <w:r>
        <w:rPr>
          <w:bCs/>
          <w:b/>
        </w:rPr>
        <w:t xml:space="preserve">Culturally Embedded Training Curricula:</w:t>
      </w:r>
      <w:r>
        <w:t xml:space="preserve"> </w:t>
      </w:r>
      <w:r>
        <w:t xml:space="preserve">Develop mandatory programs integrating Arabic business etiquette simulations, Kuwait City-specific case studies, and relationship-building role-plays—moving beyond generic sales training.</w:t>
      </w:r>
    </w:p>
    <w:p>
      <w:pPr>
        <w:numPr>
          <w:ilvl w:val="0"/>
          <w:numId w:val="1003"/>
        </w:numPr>
        <w:pStyle w:val="Compact"/>
      </w:pPr>
      <w:r>
        <w:rPr>
          <w:bCs/>
          <w:b/>
        </w:rPr>
        <w:t xml:space="preserve">Strategic Data Integration:</w:t>
      </w:r>
      <w:r>
        <w:t xml:space="preserve"> </w:t>
      </w:r>
      <w:r>
        <w:t xml:space="preserve">Equip Sales Executives with real-time market analytics tools tracking regional economic indicators (e.g., GCC import trends, local tourism statistics) to anticipate client needs proactively.</w:t>
      </w:r>
    </w:p>
    <w:p>
      <w:pPr>
        <w:numPr>
          <w:ilvl w:val="0"/>
          <w:numId w:val="1003"/>
        </w:numPr>
        <w:pStyle w:val="Compact"/>
      </w:pPr>
      <w:r>
        <w:rPr>
          <w:bCs/>
          <w:b/>
        </w:rPr>
        <w:t xml:space="preserve">Ethical Leadership Pathways:</w:t>
      </w:r>
      <w:r>
        <w:t xml:space="preserve"> </w:t>
      </w:r>
      <w:r>
        <w:t xml:space="preserve">Create formal career ladders where high-performing Sales Executives transition into strategic advisory roles within Kuwait City’s business councils, elevating the function's organizational status.</w:t>
      </w:r>
    </w:p>
    <w:p>
      <w:pPr>
        <w:pStyle w:val="FirstParagraph"/>
      </w:pPr>
      <w:r>
        <w:rPr>
          <w:bCs/>
          <w:b/>
        </w:rPr>
        <w:t xml:space="preserve">Conclusion: The Indispensable Nexus of Growth in Kuwait City</w:t>
      </w:r>
    </w:p>
    <w:p>
      <w:pPr>
        <w:pStyle w:val="BodyText"/>
      </w:pPr>
      <w:r>
        <w:t xml:space="preserve">This dissertation conclusively establishes that the Sales Executive is not merely a revenue generator but the critical nexus through which global brands successfully enter, navigate, and thrive within Kuwait City’s complex commercial ecosystem. As Kuwait City advances toward its vision of becoming a regional hub for innovation and trade, the sophistication of its Sales Executives will determine whether businesses merely operate in this market or become integral drivers of its sustainable growth narrative. The future belongs to those who understand that in</w:t>
      </w:r>
      <w:r>
        <w:t xml:space="preserve"> </w:t>
      </w:r>
      <w:r>
        <w:rPr>
          <w:bCs/>
          <w:b/>
        </w:rPr>
        <w:t xml:space="preserve">Kuwait City</w:t>
      </w:r>
      <w:r>
        <w:t xml:space="preserve">, sales success is inseparable from cultural intelligence, strategic foresight, and unwavering ethical commitment. For organizations aspiring to lead—not just participate—in Kuwait’s economic evolution, mastering the role of the Sales Executive is no longer optional; it is the definitive catalyst for enduring commercial significance within this dynamic Gulf capital.</w:t>
      </w:r>
    </w:p>
    <w:p>
      <w:pPr>
        <w:pStyle w:val="BodyText"/>
      </w:pPr>
      <w:r>
        <w:rPr>
          <w:iCs/>
          <w:i/>
        </w:rPr>
        <w:t xml:space="preserve">This dissertation underscores that in the competitive landscape of Kuwait City, where relationships are currency and cultural context is strategy, a truly exceptional Sales Executive embodies the future of commerce in modern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 in Kuwait City's Business Ecosystem</dc:title>
  <dc:creator/>
  <dc:language>en</dc:language>
  <cp:keywords/>
  <dcterms:created xsi:type="dcterms:W3CDTF">2026-07-19T20:01:57Z</dcterms:created>
  <dcterms:modified xsi:type="dcterms:W3CDTF">2026-07-19T20:01:57Z</dcterms:modified>
</cp:coreProperties>
</file>

<file path=docProps/custom.xml><?xml version="1.0" encoding="utf-8"?>
<Properties xmlns="http://schemas.openxmlformats.org/officeDocument/2006/custom-properties" xmlns:vt="http://schemas.openxmlformats.org/officeDocument/2006/docPropsVTypes"/>
</file>