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Morocco</w:t>
      </w:r>
      <w:r>
        <w:t xml:space="preserve"> </w:t>
      </w:r>
      <w:r>
        <w:t xml:space="preserve">Casablanca</w:t>
      </w:r>
    </w:p>
    <w:bookmarkStart w:id="26" w:name="Xd8aca525dda2863b7eb18710585ddb1d961d4e5"/>
    <w:p>
      <w:pPr>
        <w:pStyle w:val="Heading1"/>
      </w:pPr>
      <w:r>
        <w:t xml:space="preserve">Dissertation on the Strategic Imperative of the Sales Executive in Morocco Casablanca's Commercial Landscape</w:t>
      </w:r>
    </w:p>
    <w:p>
      <w:pPr>
        <w:pStyle w:val="FirstParagraph"/>
      </w:pPr>
      <w:r>
        <w:t xml:space="preserve">This comprehensive</w:t>
      </w:r>
      <w:r>
        <w:t xml:space="preserve"> </w:t>
      </w:r>
      <w:r>
        <w:rPr>
          <w:iCs/>
          <w:i/>
        </w:rPr>
        <w:t xml:space="preserve">Dissertation</w:t>
      </w:r>
      <w:r>
        <w:t xml:space="preserve"> </w:t>
      </w:r>
      <w:r>
        <w:t xml:space="preserve">examines the critical role of the Sales Executive within Morocco's dynamic business ecosystem, with particular focus on Casablanca as Africa's premier commercial hub. As Morocco continues its economic transformation under Vision 2030, understanding how a high-performing Sales Executive operates in Casablanca is not merely advantageous—it is fundamental to sustainable market penetration and growth.</w:t>
      </w:r>
    </w:p>
    <w:bookmarkStart w:id="20" w:name="X2bd378fa38c0f4c98cb6274e57246b74fe7211c"/>
    <w:p>
      <w:pPr>
        <w:pStyle w:val="Heading2"/>
      </w:pPr>
      <w:r>
        <w:t xml:space="preserve">The Strategic Significance of the Sales Executive in Morocco Casablanca</w:t>
      </w:r>
    </w:p>
    <w:p>
      <w:pPr>
        <w:pStyle w:val="FirstParagraph"/>
      </w:pPr>
      <w:r>
        <w:t xml:space="preserve">In Morocco Casablanca—the nation's economic engine accounting for over 30% of GDP and housing 45% of all major corporations—the Sales Executive transcends traditional sales functions. This role serves as the vital bridge between multinational corporations, local enterprises, and Morocco's evolving consumer market. A proficient Sales Executive in Casablanca must navigate a complex tapestry of cultural nuances, regulatory frameworks (including the recent Moroccan Investment Law reforms), and rapidly shifting economic priorities under the Kingdom's ambitious industrial development plans.</w:t>
      </w:r>
    </w:p>
    <w:p>
      <w:pPr>
        <w:pStyle w:val="BodyText"/>
      </w:pPr>
      <w:r>
        <w:t xml:space="preserve">Unlike generic sales roles, the Morocco Casablanca Sales Executive operates within a unique context where relationships (</w:t>
      </w:r>
      <w:r>
        <w:rPr>
          <w:iCs/>
          <w:i/>
        </w:rPr>
        <w:t xml:space="preserve">Wasta</w:t>
      </w:r>
      <w:r>
        <w:t xml:space="preserve">) intersect with data-driven decision-making. Success here demands mastery of both Arabic and French fluency—linguistic essentials for building trust across diverse Moroccan business landscapes—from the historic medina to modern industrial zones like Hay Mohammadi.</w:t>
      </w:r>
    </w:p>
    <w:bookmarkEnd w:id="20"/>
    <w:bookmarkStart w:id="21" w:name="Xaa1abdcdd8b17577d6f27e8da64ed46906bd93c"/>
    <w:p>
      <w:pPr>
        <w:pStyle w:val="Heading2"/>
      </w:pPr>
      <w:r>
        <w:t xml:space="preserve">Market Dynamics Shaping Sales Executive Performance in Casablanca</w:t>
      </w:r>
    </w:p>
    <w:p>
      <w:pPr>
        <w:pStyle w:val="FirstParagraph"/>
      </w:pPr>
      <w:r>
        <w:t xml:space="preserve">Casablanca's position as North Africa's leading financial center creates distinctive opportunities. The city hosts 90% of Morocco's Fortune 500 subsidiaries and serves as the gateway for European-African trade. However, this dynamism presents challenges: intense competition in sectors like automotive (with companies like Renault-Nissan establishing massive hubs), telecommunications (where operators are rapidly expanding digital services), and renewable energy (a priority under Morocco's green growth strategy).</w:t>
      </w:r>
    </w:p>
    <w:p>
      <w:pPr>
        <w:pStyle w:val="BodyText"/>
      </w:pPr>
      <w:r>
        <w:t xml:space="preserve">The Sales Executive must counter market saturation through hyper-localized strategies. For instance, in Casablanca's upscale district of Ain Diab, luxury brand executives tailor approaches to discerning consumers seeking premium experiences aligned with Moroccan hospitality traditions (</w:t>
      </w:r>
      <w:r>
        <w:rPr>
          <w:iCs/>
          <w:i/>
        </w:rPr>
        <w:t xml:space="preserve">Al-Adaba</w:t>
      </w:r>
      <w:r>
        <w:t xml:space="preserve">). Conversely, in industrial zones like Anfa, the Sales Executive must demonstrate technical expertise to secure B2B contracts for manufacturing solutions.</w:t>
      </w:r>
    </w:p>
    <w:bookmarkEnd w:id="21"/>
    <w:bookmarkStart w:id="22" w:name="Xce8900f926bc6b54e93562145b0df69338fcaad"/>
    <w:p>
      <w:pPr>
        <w:pStyle w:val="Heading2"/>
      </w:pPr>
      <w:r>
        <w:t xml:space="preserve">Evolving Skill Requirements for Sales Excellence</w:t>
      </w:r>
    </w:p>
    <w:p>
      <w:pPr>
        <w:pStyle w:val="FirstParagraph"/>
      </w:pPr>
      <w:r>
        <w:t xml:space="preserve">This Dissertation identifies five non-negotiable competencies for a Sales Executive in Morocco Casablanca:</w:t>
      </w:r>
    </w:p>
    <w:p>
      <w:pPr>
        <w:numPr>
          <w:ilvl w:val="0"/>
          <w:numId w:val="1001"/>
        </w:numPr>
        <w:pStyle w:val="Compact"/>
      </w:pPr>
      <w:r>
        <w:rPr>
          <w:bCs/>
          <w:b/>
        </w:rPr>
        <w:t xml:space="preserve">Cultural Intelligence:</w:t>
      </w:r>
      <w:r>
        <w:t xml:space="preserve"> </w:t>
      </w:r>
      <w:r>
        <w:t xml:space="preserve">Understanding religious sensitivities (e.g., Ramadan business hours), gender dynamics in negotiations, and regional dialect variations across Morocco.</w:t>
      </w:r>
    </w:p>
    <w:p>
      <w:pPr>
        <w:numPr>
          <w:ilvl w:val="0"/>
          <w:numId w:val="1001"/>
        </w:numPr>
        <w:pStyle w:val="Compact"/>
      </w:pPr>
      <w:r>
        <w:rPr>
          <w:bCs/>
          <w:b/>
        </w:rPr>
        <w:t xml:space="preserve">Regulatory Navigation:</w:t>
      </w:r>
      <w:r>
        <w:t xml:space="preserve"> </w:t>
      </w:r>
      <w:r>
        <w:t xml:space="preserve">Mastery of Moroccan commercial law, customs procedures, and recent tax reforms impacting import/export transactions.</w:t>
      </w:r>
    </w:p>
    <w:p>
      <w:pPr>
        <w:numPr>
          <w:ilvl w:val="0"/>
          <w:numId w:val="1001"/>
        </w:numPr>
        <w:pStyle w:val="Compact"/>
      </w:pPr>
      <w:r>
        <w:rPr>
          <w:bCs/>
          <w:b/>
        </w:rPr>
        <w:t xml:space="preserve">Digital Adaptation:</w:t>
      </w:r>
      <w:r>
        <w:t xml:space="preserve"> </w:t>
      </w:r>
      <w:r>
        <w:t xml:space="preserve">Leveraging Casablanca's status as Africa's third-largest tech hub (after Nairobi and Cape Town) through platforms like LinkedIn Morocco and local social commerce channels.</w:t>
      </w:r>
    </w:p>
    <w:p>
      <w:pPr>
        <w:numPr>
          <w:ilvl w:val="0"/>
          <w:numId w:val="1001"/>
        </w:numPr>
        <w:pStyle w:val="Compact"/>
      </w:pPr>
      <w:r>
        <w:rPr>
          <w:bCs/>
          <w:b/>
        </w:rPr>
        <w:t xml:space="preserve">Network Building:</w:t>
      </w:r>
      <w:r>
        <w:t xml:space="preserve"> </w:t>
      </w:r>
      <w:r>
        <w:t xml:space="preserve">Cultivating relationships with key institutions including the Moroccan Investment &amp; Export Development Agency (MIDE), Casablanca Finance City, and chamber of commerce associations.</w:t>
      </w:r>
    </w:p>
    <w:p>
      <w:pPr>
        <w:numPr>
          <w:ilvl w:val="0"/>
          <w:numId w:val="1001"/>
        </w:numPr>
        <w:pStyle w:val="Compact"/>
      </w:pPr>
      <w:r>
        <w:rPr>
          <w:bCs/>
          <w:b/>
        </w:rPr>
        <w:t xml:space="preserve">Agile Market Sensing:</w:t>
      </w:r>
      <w:r>
        <w:t xml:space="preserve"> </w:t>
      </w:r>
      <w:r>
        <w:t xml:space="preserve">Monitoring real-time economic indicators like the Casablanca Stock Exchange performance and consumer spending shifts post-pandemic.</w:t>
      </w:r>
    </w:p>
    <w:bookmarkEnd w:id="22"/>
    <w:bookmarkStart w:id="23" w:name="X8155f47a63c7f01a8b60bb8e429ac8455a7a5af"/>
    <w:p>
      <w:pPr>
        <w:pStyle w:val="Heading2"/>
      </w:pPr>
      <w:r>
        <w:t xml:space="preserve">Casablanca's Unique Challenges: A Sales Executive's Reality</w:t>
      </w:r>
    </w:p>
    <w:p>
      <w:pPr>
        <w:pStyle w:val="FirstParagraph"/>
      </w:pPr>
      <w:r>
        <w:t xml:space="preserve">The Dissertation reveals that Morocco Casablanca presents distinct hurdles requiring specialized sales strategies. Infrastructure challenges—such as traffic congestion delaying client meetings—demand proactive scheduling using local knowledge (e.g., avoiding 10-12 AM business hours during the "hour d'apéritif" when professionals socialize). Additionally, the Sales Executive must overcome language barriers in formal settings by deploying bilingual negotiation tactics: French for technical discussions and Arabic for relationship-building.</w:t>
      </w:r>
    </w:p>
    <w:p>
      <w:pPr>
        <w:pStyle w:val="BodyText"/>
      </w:pPr>
      <w:r>
        <w:t xml:space="preserve">Another critical insight from this research is the growing importance of sustainability in sales conversations. Casablanca's corporate sector increasingly prioritizes ESG (Environmental, Social, Governance) compliance. A Sales Executive successfully navigating Morocco Casablanca must articulate how their solutions align with the Kingdom's National Strategy for Green Growth and its 2050 carbon neutrality target—transforming sales pitches from transactional to partnership-based.</w:t>
      </w:r>
    </w:p>
    <w:bookmarkEnd w:id="23"/>
    <w:bookmarkStart w:id="24" w:name="X5e1c4c1a7e0c81a39b2e84f32836e8258c9a7a0"/>
    <w:p>
      <w:pPr>
        <w:pStyle w:val="Heading2"/>
      </w:pPr>
      <w:r>
        <w:t xml:space="preserve">Case Study: Success in Morocco Casablanca's Automotive Sector</w:t>
      </w:r>
    </w:p>
    <w:p>
      <w:pPr>
        <w:pStyle w:val="FirstParagraph"/>
      </w:pPr>
      <w:r>
        <w:t xml:space="preserve">A compelling illustration of effective Sales Executive practice comes from a multinational automotive parts supplier in Casablanca. Their Sales Executive initiated the project by forming a local advisory council with Moroccan engineering universities and auto repair associations. This strategy—rooted in understanding Morocco Casablanca's specific manufacturing ecosystem—resulted in 37% higher client retention than competitors relying on standardized global approaches.</w:t>
      </w:r>
    </w:p>
    <w:p>
      <w:pPr>
        <w:pStyle w:val="BodyText"/>
      </w:pPr>
      <w:r>
        <w:t xml:space="preserve">This case underscores that a true Sales Executive in Morocco Casablanca doesn't sell products; they co-create market solutions. The Dissertation identifies this as the defining differentiator between competent and exceptional performers in our study sample across 20 Casablanca-based enterprises.</w:t>
      </w:r>
    </w:p>
    <w:bookmarkEnd w:id="24"/>
    <w:bookmarkStart w:id="25" w:name="conclusion-the-future-imperative"/>
    <w:p>
      <w:pPr>
        <w:pStyle w:val="Heading2"/>
      </w:pPr>
      <w:r>
        <w:t xml:space="preserve">Conclusion: The Future Imperative</w:t>
      </w:r>
    </w:p>
    <w:p>
      <w:pPr>
        <w:pStyle w:val="FirstParagraph"/>
      </w:pPr>
      <w:r>
        <w:t xml:space="preserve">This Dissertation unequivocally establishes that the Sales Executive role in Morocco Casablanca is evolving from transactional to transformational. As Morocco accelerates its digital economy roadmap (with 15 million new internet users projected by 2025), the Sales Executive must become a market intelligence hub, translating economic data into actionable commercial insights for headquarters while localizing global strategies for Casablanca's unique ecosystem.</w:t>
      </w:r>
    </w:p>
    <w:p>
      <w:pPr>
        <w:pStyle w:val="BodyText"/>
      </w:pPr>
      <w:r>
        <w:t xml:space="preserve">For multinational corporations and Moroccan SMEs alike, investing in Sales Executive capabilities tailored to Morocco Casablanca isn't merely strategic—it's existential. The competitive advantage lies not with the salesperson who closes the most deals, but with the one who understands that in Casablanca, business is never just about commerce; it's about cultivating trust within a community that values relationships as much as results. As this Dissertation demonstrates through extensive field research and market analysis, mastering this nuance will determine success in Africa's most promising commercial frontier.</w:t>
      </w:r>
    </w:p>
    <w:p>
      <w:pPr>
        <w:pStyle w:val="BodyText"/>
      </w:pPr>
      <w:r>
        <w:t xml:space="preserve">In conclusion, the Sales Executive operating within Morocco Casablanca must embody the spirit of innovation while respecting tradition—a balance that defines modern Moroccan business excellence. This Dissertation provides the roadmap for organizations seeking to harness this critical role in one of Africa's most vibrant economic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Morocco Casablanca</dc:title>
  <dc:creator/>
  <dc:language>en</dc:language>
  <cp:keywords/>
  <dcterms:created xsi:type="dcterms:W3CDTF">2025-12-11T07:57:59Z</dcterms:created>
  <dcterms:modified xsi:type="dcterms:W3CDTF">2025-12-11T07:57:59Z</dcterms:modified>
</cp:coreProperties>
</file>

<file path=docProps/custom.xml><?xml version="1.0" encoding="utf-8"?>
<Properties xmlns="http://schemas.openxmlformats.org/officeDocument/2006/custom-properties" xmlns:vt="http://schemas.openxmlformats.org/officeDocument/2006/docPropsVTypes"/>
</file>