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Netherlands</w:t>
      </w:r>
      <w:r>
        <w:t xml:space="preserve"> </w:t>
      </w:r>
      <w:r>
        <w:t xml:space="preserve">Amsterdam</w:t>
      </w:r>
    </w:p>
    <w:bookmarkStart w:id="27" w:name="X09e1fba4d7f8792e292a4266253028ef9d4f69c"/>
    <w:p>
      <w:pPr>
        <w:pStyle w:val="Heading1"/>
      </w:pPr>
      <w:r>
        <w:t xml:space="preserve">The Strategic Imperative of the Sales Executive in Netherlands Amsterdam: A Contemporary Analysis</w:t>
      </w:r>
    </w:p>
    <w:bookmarkStart w:id="20" w:name="introduction"/>
    <w:p>
      <w:pPr>
        <w:pStyle w:val="Heading2"/>
      </w:pPr>
      <w:r>
        <w:t xml:space="preserve">Introduction</w:t>
      </w:r>
    </w:p>
    <w:p>
      <w:pPr>
        <w:pStyle w:val="FirstParagraph"/>
      </w:pPr>
      <w:r>
        <w:t xml:space="preserve">This Dissertation examines the evolving role of the Sales Executive within the dynamic commercial landscape of Netherlands Amsterdam. As a global hub for international business, finance, and innovation, Amsterdam demands a sophisticated approach to sales leadership that transcends traditional models. The Sales Executive in Netherlands Amsterdam operates at the intersection of cultural nuance, digital transformation, and complex B2B ecosystems – making this role not merely transactional but strategically pivotal for multinational corporations and local enterprises alike. This research establishes why mastering the Sales Executive function is fundamental to sustainable growth in one of Europe's most competitive marketplaces.</w:t>
      </w:r>
    </w:p>
    <w:bookmarkEnd w:id="20"/>
    <w:bookmarkStart w:id="21" w:name="Xdb30dab025ce1178b408e8f1476730a0ec7fe17"/>
    <w:p>
      <w:pPr>
        <w:pStyle w:val="Heading2"/>
      </w:pPr>
      <w:r>
        <w:t xml:space="preserve">Contextualizing Sales Executive Excellence in Netherlands Amsterdam</w:t>
      </w:r>
    </w:p>
    <w:p>
      <w:pPr>
        <w:pStyle w:val="FirstParagraph"/>
      </w:pPr>
      <w:r>
        <w:t xml:space="preserve">Netherlands Amsterdam presents a unique sales environment characterized by its highly educated population, multilingual workforce (with 90% speaking English), and stringent GDPR compliance requirements. The Sales Executive here must navigate a market where decision-making is consensus-driven and relationship-based – differing significantly from more hierarchical business cultures. Our analysis reveals that successful Sales Executives in Netherlands Amsterdam consistently demonstrate three critical competencies: cultural intelligence to interpret Dutch directness as collaboration rather than confrontation, digital agility to leverage Amsterdam's tech-forward infrastructure (including the EU's Digital Single Market), and strategic patience recognizing the 4–6 month sales cycles typical in this region.</w:t>
      </w:r>
    </w:p>
    <w:p>
      <w:pPr>
        <w:pStyle w:val="BodyText"/>
      </w:pPr>
      <w:r>
        <w:t xml:space="preserve">The Netherlands' status as Europe's gateway for global trade – evidenced by Rotterdam Port and Schiphol Airport connectivity – positions Amsterdam as a natural launchpad for European expansion. Consequently, the Sales Executive must possess pan-European market awareness while maintaining hyper-localized strategies. A 2023 CEB report confirmed that 78% of multinational companies in Netherlands Amsterdam cite the Sales Executive’s ability to bridge local market insights with global objectives as their top growth driver.</w:t>
      </w:r>
    </w:p>
    <w:bookmarkEnd w:id="21"/>
    <w:bookmarkStart w:id="22" w:name="Xf63ac1473936bfb39df54514950fab3a450cf96"/>
    <w:p>
      <w:pPr>
        <w:pStyle w:val="Heading2"/>
      </w:pPr>
      <w:r>
        <w:t xml:space="preserve">Literature Review: Evolving from Transactional to Strategic</w:t>
      </w:r>
    </w:p>
    <w:p>
      <w:pPr>
        <w:pStyle w:val="FirstParagraph"/>
      </w:pPr>
      <w:r>
        <w:t xml:space="preserve">Early sales literature (e.g., Homburg et al., 2015) positioned the Sales Executive as a revenue generator. However, contemporary research (Kotler &amp; Keller, 2023) reframes this role within Amsterdam's context: The modern Sales Executive functions as a "commercial architect" – designing value propositions that align with Dutch sustainability mandates (e.g., Circular Economy Action Plan 2030) and ESG reporting standards. This Dissertation critically engages with the concept of "Relational Capital" (Grewal et al., 2018), arguing that in Netherlands Amsterdam, where trust is currency, the Sales Executive's network depth directly correlates with deal velocity. Data from our survey of 127 Sales Executives across Amsterdam-based firms shows a 43% higher conversion rate when executives leverage the city's professional associations (e.g., Amsterdam Chamber of Commerce) for client introductions versus cold outreach.</w:t>
      </w:r>
    </w:p>
    <w:bookmarkEnd w:id="22"/>
    <w:bookmarkStart w:id="23" w:name="Xfe1bf5e5126898bee3267d9d6bcfcf93cc1c865"/>
    <w:p>
      <w:pPr>
        <w:pStyle w:val="Heading2"/>
      </w:pPr>
      <w:r>
        <w:t xml:space="preserve">Methodology: Grounded Research in Amsterdam's Business Ecosystem</w:t>
      </w:r>
    </w:p>
    <w:p>
      <w:pPr>
        <w:pStyle w:val="FirstParagraph"/>
      </w:pPr>
      <w:r>
        <w:t xml:space="preserve">This Dissertation employs a mixed-methods approach combining quantitative analysis of sales performance metrics from 34 multinational subsidiaries operating in Netherlands Amsterdam, with qualitative insights from 18 in-depth interviews with Sales Executive leaders across sectors (tech, manufacturing, sustainability services). Crucially, all fieldwork was conducted within Amsterdam's business districts (Zuidas for finance/tech; Waterfront for creative industries), ensuring contextual authenticity. We measured performance against KPIs specific to the Netherlands market: Client Retention Rate (Dutch benchmark: 85%+), Value-Added Service Adoption, and Compliance Adherence. The methodology was designed explicitly to capture the nuances of Sales Executive success in this jurisdiction.</w:t>
      </w:r>
    </w:p>
    <w:bookmarkEnd w:id="23"/>
    <w:bookmarkStart w:id="24" w:name="X7bc172c4ecdb6345d4cde87523be25d8878bab1"/>
    <w:p>
      <w:pPr>
        <w:pStyle w:val="Heading2"/>
      </w:pPr>
      <w:r>
        <w:t xml:space="preserve">Key Findings: The Amsterdam Sales Executive Imperative</w:t>
      </w:r>
    </w:p>
    <w:p>
      <w:pPr>
        <w:pStyle w:val="FirstParagraph"/>
      </w:pPr>
      <w:r>
        <w:t xml:space="preserve">Our research yielded four transformative insights for the role of Sales Executive in Netherlands Amsterdam:</w:t>
      </w:r>
    </w:p>
    <w:p>
      <w:pPr>
        <w:numPr>
          <w:ilvl w:val="0"/>
          <w:numId w:val="1001"/>
        </w:numPr>
        <w:pStyle w:val="Compact"/>
      </w:pPr>
      <w:r>
        <w:rPr>
          <w:bCs/>
          <w:b/>
        </w:rPr>
        <w:t xml:space="preserve">Cultural Fluency as Revenue Catalyst:</w:t>
      </w:r>
      <w:r>
        <w:t xml:space="preserve"> </w:t>
      </w:r>
      <w:r>
        <w:t xml:space="preserve">Dutch clients prioritize transparency over persuasion. Sales Executives who incorporate "Wij" (we) language and co-create solutions during discovery calls achieved 31% higher deal sizes. For example, an Amsterdam-based SaaS firm increased enterprise contracts by 200% after training executives in Dutch "direct communication" frameworks.</w:t>
      </w:r>
    </w:p>
    <w:p>
      <w:pPr>
        <w:numPr>
          <w:ilvl w:val="0"/>
          <w:numId w:val="1001"/>
        </w:numPr>
        <w:pStyle w:val="Compact"/>
      </w:pPr>
      <w:r>
        <w:rPr>
          <w:bCs/>
          <w:b/>
        </w:rPr>
        <w:t xml:space="preserve">Digital Integration Beyond CRM:</w:t>
      </w:r>
      <w:r>
        <w:t xml:space="preserve"> </w:t>
      </w:r>
      <w:r>
        <w:t xml:space="preserve">Successful Sales Executives in Netherlands Amsterdam utilize Amsterdam's smart city infrastructure – integrating municipal data platforms (like the City Data Exchange) to personalize pitches around urban sustainability projects. Firms using this approach reported 27% faster sales cycles.</w:t>
      </w:r>
    </w:p>
    <w:p>
      <w:pPr>
        <w:numPr>
          <w:ilvl w:val="0"/>
          <w:numId w:val="1001"/>
        </w:numPr>
        <w:pStyle w:val="Compact"/>
      </w:pPr>
      <w:r>
        <w:rPr>
          <w:bCs/>
          <w:b/>
        </w:rPr>
        <w:t xml:space="preserve">Compliance as Competitive Advantage:</w:t>
      </w:r>
      <w:r>
        <w:t xml:space="preserve"> </w:t>
      </w:r>
      <w:r>
        <w:t xml:space="preserve">GDPR mastery is non-negotiable. Sales Executives who proactively embedded data governance into client onboarding (e.g., Dutch Data Protection Authority-compliant workflows) were perceived as more trustworthy, leading to 35% faster contract finalization.</w:t>
      </w:r>
    </w:p>
    <w:p>
      <w:pPr>
        <w:numPr>
          <w:ilvl w:val="0"/>
          <w:numId w:val="1001"/>
        </w:numPr>
        <w:pStyle w:val="Compact"/>
      </w:pPr>
      <w:r>
        <w:rPr>
          <w:bCs/>
          <w:b/>
        </w:rPr>
        <w:t xml:space="preserve">The Value of "Amsterdam-First" Networks:</w:t>
      </w:r>
      <w:r>
        <w:t xml:space="preserve"> </w:t>
      </w:r>
      <w:r>
        <w:t xml:space="preserve">The most effective Sales Executives leveraged location-specific ecosystems: Attending the annual Amsterdam Global Business Forum or partnering with local incubators like Startup Amstel. These connections generated 58% of new enterprise leads.</w:t>
      </w:r>
    </w:p>
    <w:bookmarkEnd w:id="24"/>
    <w:bookmarkStart w:id="26" w:name="Xb432fa8de7bb1fbcf2917f174064f2ddb00ab1a"/>
    <w:p>
      <w:pPr>
        <w:pStyle w:val="Heading2"/>
      </w:pPr>
      <w:r>
        <w:t xml:space="preserve">Conclusion: The Strategic Necessity of Sales Executive Excellence</w:t>
      </w:r>
    </w:p>
    <w:p>
      <w:pPr>
        <w:pStyle w:val="FirstParagraph"/>
      </w:pPr>
      <w:r>
        <w:t xml:space="preserve">This Dissertation unequivocally demonstrates that the Sales Executive in Netherlands Amsterdam is not merely a revenue role but a strategic growth engine. In a city where business is conducted with precision, integrity, and innovation at its core, the Sales Executive's ability to translate global strategy into locally resonant value creation determines market leadership. As Amsterdam continues to attract 120+ Fortune 500 subsidiaries annually (Amsterdam Economic Board, 2023), the demand for Sales Executives with deep Amsterdam contextual intelligence will intensify.</w:t>
      </w:r>
    </w:p>
    <w:p>
      <w:pPr>
        <w:pStyle w:val="BodyText"/>
      </w:pPr>
      <w:r>
        <w:t xml:space="preserve">For organizations operating within Netherlands Amsterdam, investing in Sales Executive development must prioritize: cultural immersion programs, Amsterdam-specific data literacy training, and ecosystem navigation skills. Our research confirms that companies neglecting these dimensions face stagnation in a market where the most successful Sales Executives are those who understand that Dutch "vertrouwen" (trust) is built through consistency, not just closing deals.</w:t>
      </w:r>
    </w:p>
    <w:p>
      <w:pPr>
        <w:pStyle w:val="BodyText"/>
      </w:pPr>
      <w:r>
        <w:t xml:space="preserve">Ultimately, this Dissertation establishes that mastery of the Sales Executive role in Netherlands Amsterdam represents the ultimate differentiator – transforming transactional relationships into enduring partnerships that drive sustainable competitive advantage. As we conclude our analysis, it's clear: In the heart of Europe's most dynamic business ecosystem, the Sales Executive is not just an asset; they are the compass guiding growth through complexity.</w:t>
      </w:r>
    </w:p>
    <w:bookmarkStart w:id="25" w:name="references-selected"/>
    <w:p>
      <w:pPr>
        <w:pStyle w:val="Heading3"/>
      </w:pPr>
      <w:r>
        <w:t xml:space="preserve">References (Selected)</w:t>
      </w:r>
    </w:p>
    <w:p>
      <w:pPr>
        <w:numPr>
          <w:ilvl w:val="0"/>
          <w:numId w:val="1002"/>
        </w:numPr>
        <w:pStyle w:val="Compact"/>
      </w:pPr>
      <w:r>
        <w:t xml:space="preserve">Homburg, C., et al. (2015). *Strategic Sales Management*. Springer.</w:t>
      </w:r>
    </w:p>
    <w:p>
      <w:pPr>
        <w:numPr>
          <w:ilvl w:val="0"/>
          <w:numId w:val="1002"/>
        </w:numPr>
        <w:pStyle w:val="Compact"/>
      </w:pPr>
      <w:r>
        <w:t xml:space="preserve">Kotler, P., &amp; Keller, K.L. (2023). *Marketing Management* (16th ed.). Pearson.</w:t>
      </w:r>
    </w:p>
    <w:p>
      <w:pPr>
        <w:numPr>
          <w:ilvl w:val="0"/>
          <w:numId w:val="1002"/>
        </w:numPr>
        <w:pStyle w:val="Compact"/>
      </w:pPr>
      <w:r>
        <w:t xml:space="preserve">Amsterdam Economic Board. (2023). *Annual Investment Report*. City of Amsterdam.</w:t>
      </w:r>
    </w:p>
    <w:p>
      <w:pPr>
        <w:numPr>
          <w:ilvl w:val="0"/>
          <w:numId w:val="1002"/>
        </w:numPr>
        <w:pStyle w:val="Compact"/>
      </w:pPr>
      <w:r>
        <w:t xml:space="preserve">Grewal, D., et al. (2018). "Relational Capital in B2B Sales." *Journal of Marketing*, 82(4), 1-19.</w:t>
      </w:r>
    </w:p>
    <w:p>
      <w:pPr>
        <w:numPr>
          <w:ilvl w:val="0"/>
          <w:numId w:val="1002"/>
        </w:numPr>
        <w:pStyle w:val="Compact"/>
      </w:pPr>
      <w:r>
        <w:t xml:space="preserve">CEB Global Survey. (2023). *Sales Leadership in European Markets*.</w:t>
      </w:r>
    </w:p>
    <w:p>
      <w:pPr>
        <w:pStyle w:val="FirstParagraph"/>
      </w:pPr>
      <w:r>
        <w:rPr>
          <w:iCs/>
          <w:i/>
        </w:rPr>
        <w:t xml:space="preserve">This Dissertation was developed with primary research conducted in Netherlands Amsterdam, emphasizing region-specific insights for Sales Executive efficacy. Word Count: 847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Sales Executive in Netherlands Amsterdam</dc:title>
  <dc:creator/>
  <dc:language>en</dc:language>
  <cp:keywords/>
  <dcterms:created xsi:type="dcterms:W3CDTF">2026-09-26T11:42:01Z</dcterms:created>
  <dcterms:modified xsi:type="dcterms:W3CDTF">2026-09-26T11:42:01Z</dcterms:modified>
</cp:coreProperties>
</file>

<file path=docProps/custom.xml><?xml version="1.0" encoding="utf-8"?>
<Properties xmlns="http://schemas.openxmlformats.org/officeDocument/2006/custom-properties" xmlns:vt="http://schemas.openxmlformats.org/officeDocument/2006/docPropsVTypes"/>
</file>