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New</w:t>
      </w:r>
      <w:r>
        <w:t xml:space="preserve"> </w:t>
      </w:r>
      <w:r>
        <w:t xml:space="preserve">Zealand</w:t>
      </w:r>
      <w:r>
        <w:t xml:space="preserve"> </w:t>
      </w:r>
      <w:r>
        <w:t xml:space="preserve">Auckland</w:t>
      </w:r>
      <w:r>
        <w:t xml:space="preserve"> </w:t>
      </w:r>
      <w:r>
        <w:t xml:space="preserve">Market</w:t>
      </w:r>
    </w:p>
    <w:bookmarkStart w:id="27" w:name="X993720f86e631cf891bb8a4d28c97d2cd522943"/>
    <w:p>
      <w:pPr>
        <w:pStyle w:val="Heading1"/>
      </w:pPr>
      <w:r>
        <w:t xml:space="preserve">The Strategic Imperative of the Sales Executive Role Within New Zealand Auckland's Dynamic Business Landscape</w:t>
      </w:r>
    </w:p>
    <w:p>
      <w:pPr>
        <w:pStyle w:val="FirstParagraph"/>
      </w:pPr>
      <w:r>
        <w:t xml:space="preserve">This academic dissertation examines the multifaceted role of the Sales Executive within New Zealand's premier economic hub—Auckland. As the nation's largest city and commercial nerve center, Auckland presents unique opportunities and challenges that demand specialized sales expertise. This document analyzes how a proficient Sales Executive operates within this context, emphasizing market-specific strategies essential for sustainable growth in one of the world's most competitive urban economies.</w:t>
      </w:r>
    </w:p>
    <w:bookmarkStart w:id="20" w:name="X62ecd30e5e9895e64d129837a3ddb5eade65205"/>
    <w:p>
      <w:pPr>
        <w:pStyle w:val="Heading2"/>
      </w:pPr>
      <w:r>
        <w:t xml:space="preserve">The Strategic Significance of the Sales Executive Position in New Zealand Auckland</w:t>
      </w:r>
    </w:p>
    <w:p>
      <w:pPr>
        <w:pStyle w:val="FirstParagraph"/>
      </w:pPr>
      <w:r>
        <w:t xml:space="preserve">In the rapidly evolving business ecosystem of New Zealand Auckland, the Sales Executive functions as a critical revenue catalyst. Unlike generic sales roles, this position requires deep contextual understanding of Auckland's distinct market segmentation—from its thriving hospitality sector to its burgeoning tech startups and established manufacturing base. According to Statistics NZ (2023), Auckland contributes 36% of New Zealand's GDP, making the Sales Executive's role pivotal in capturing regional economic momentum. This dissertation establishes that a high-performing Sales Executive must transcend transactional activities to become a strategic business partner who navigates Auckland's complex regulatory environment and culturally diverse consumer base.</w:t>
      </w:r>
    </w:p>
    <w:bookmarkEnd w:id="20"/>
    <w:bookmarkStart w:id="21" w:name="X34f753603f7eceb9c994ba6f432b26dfc33f0de"/>
    <w:p>
      <w:pPr>
        <w:pStyle w:val="Heading2"/>
      </w:pPr>
      <w:r>
        <w:t xml:space="preserve">Core Responsibilities Tailored to New Zealand Auckland's Market Dynamics</w:t>
      </w:r>
    </w:p>
    <w:p>
      <w:pPr>
        <w:pStyle w:val="FirstParagraph"/>
      </w:pPr>
      <w:r>
        <w:t xml:space="preserve">The responsibilities of a Sales Executive in New Zealand Auckland extend far beyond traditional quota attainment. Key duties include:</w:t>
      </w:r>
    </w:p>
    <w:p>
      <w:pPr>
        <w:numPr>
          <w:ilvl w:val="0"/>
          <w:numId w:val="1001"/>
        </w:numPr>
        <w:pStyle w:val="Compact"/>
      </w:pPr>
      <w:r>
        <w:rPr>
          <w:bCs/>
          <w:b/>
        </w:rPr>
        <w:t xml:space="preserve">Market Intelligence Integration:</w:t>
      </w:r>
      <w:r>
        <w:t xml:space="preserve"> </w:t>
      </w:r>
      <w:r>
        <w:t xml:space="preserve">Continuously analyzing Auckland-specific trends such as the shift toward sustainable business practices (evident in 68% of Auckland SMEs adopting ESG frameworks, as per Deloitte NZ 2023)</w:t>
      </w:r>
    </w:p>
    <w:p>
      <w:pPr>
        <w:numPr>
          <w:ilvl w:val="0"/>
          <w:numId w:val="1001"/>
        </w:numPr>
        <w:pStyle w:val="Compact"/>
      </w:pPr>
      <w:r>
        <w:rPr>
          <w:bCs/>
          <w:b/>
        </w:rPr>
        <w:t xml:space="preserve">Cultural Navigation:</w:t>
      </w:r>
      <w:r>
        <w:t xml:space="preserve"> </w:t>
      </w:r>
      <w:r>
        <w:t xml:space="preserve">Adapting communication styles for New Zealand's multicultural populace (Auckland's population is 59% migrant-origin), requiring respect for Māori business protocols and Pacific Islander relationship dynamics</w:t>
      </w:r>
    </w:p>
    <w:p>
      <w:pPr>
        <w:numPr>
          <w:ilvl w:val="0"/>
          <w:numId w:val="1001"/>
        </w:numPr>
        <w:pStyle w:val="Compact"/>
      </w:pPr>
      <w:r>
        <w:rPr>
          <w:bCs/>
          <w:b/>
        </w:rPr>
        <w:t xml:space="preserve">Logistics Optimization:</w:t>
      </w:r>
      <w:r>
        <w:t xml:space="preserve"> </w:t>
      </w:r>
      <w:r>
        <w:t xml:space="preserve">Managing Auckland's unique supply chain challenges including port congestion at the Port of Auckland (which handles 70% of NZ imports)</w:t>
      </w:r>
    </w:p>
    <w:p>
      <w:pPr>
        <w:numPr>
          <w:ilvl w:val="0"/>
          <w:numId w:val="1001"/>
        </w:numPr>
        <w:pStyle w:val="Compact"/>
      </w:pPr>
      <w:r>
        <w:rPr>
          <w:bCs/>
          <w:b/>
        </w:rPr>
        <w:t xml:space="preserve">Cross-Industry Synergy:</w:t>
      </w:r>
      <w:r>
        <w:t xml:space="preserve"> </w:t>
      </w:r>
      <w:r>
        <w:t xml:space="preserve">Forging partnerships across sectors like tourism, real estate, and agriculture that define Auckland's economic ecosystem</w:t>
      </w:r>
    </w:p>
    <w:bookmarkEnd w:id="21"/>
    <w:bookmarkStart w:id="22" w:name="X15f69d27c1ef3036e6ecf4a48f5d08e58639967"/>
    <w:p>
      <w:pPr>
        <w:pStyle w:val="Heading2"/>
      </w:pPr>
      <w:r>
        <w:t xml:space="preserve">Key Competencies Required for Sales Executive Excellence in Auckland</w:t>
      </w:r>
    </w:p>
    <w:p>
      <w:pPr>
        <w:pStyle w:val="FirstParagraph"/>
      </w:pPr>
      <w:r>
        <w:t xml:space="preserve">This dissertation identifies three non-negotiable competencies for success:</w:t>
      </w:r>
    </w:p>
    <w:p>
      <w:pPr>
        <w:numPr>
          <w:ilvl w:val="0"/>
          <w:numId w:val="1002"/>
        </w:numPr>
        <w:pStyle w:val="Compact"/>
      </w:pPr>
      <w:r>
        <w:rPr>
          <w:bCs/>
          <w:b/>
        </w:rPr>
        <w:t xml:space="preserve">Auckland-Specific Market Knowledge:</w:t>
      </w:r>
      <w:r>
        <w:t xml:space="preserve"> </w:t>
      </w:r>
      <w:r>
        <w:t xml:space="preserve">Understanding neighborhood economic variations (e.g., premium demand in North Shore versus cost-sensitive markets in South Auckland) is essential. A Sales Executive must recognize that a strategy successful in Parnell won't work in Manukau.</w:t>
      </w:r>
    </w:p>
    <w:p>
      <w:pPr>
        <w:numPr>
          <w:ilvl w:val="0"/>
          <w:numId w:val="1002"/>
        </w:numPr>
        <w:pStyle w:val="Compact"/>
      </w:pPr>
      <w:r>
        <w:rPr>
          <w:bCs/>
          <w:b/>
        </w:rPr>
        <w:t xml:space="preserve">Cultural Intelligence (CQ):</w:t>
      </w:r>
      <w:r>
        <w:t xml:space="preserve"> </w:t>
      </w:r>
      <w:r>
        <w:t xml:space="preserve">The ability to navigate New Zealand's "kia ora" business culture—prioritizing relationship-building over immediate sales—differentiates top performers. This aligns with Māori principles of whanaungatanga (relationship building), increasingly integrated into corporate strategy.</w:t>
      </w:r>
    </w:p>
    <w:p>
      <w:pPr>
        <w:numPr>
          <w:ilvl w:val="0"/>
          <w:numId w:val="1002"/>
        </w:numPr>
        <w:pStyle w:val="Compact"/>
      </w:pPr>
      <w:r>
        <w:rPr>
          <w:bCs/>
          <w:b/>
        </w:rPr>
        <w:t xml:space="preserve">Regulatory Acumen:</w:t>
      </w:r>
      <w:r>
        <w:t xml:space="preserve"> </w:t>
      </w:r>
      <w:r>
        <w:t xml:space="preserve">Navigating Auckland Council's complex business licensing requirements and New Zealand's Fair Trading Act, particularly critical for consumer-facing industries dominant in the city.</w:t>
      </w:r>
    </w:p>
    <w:bookmarkEnd w:id="22"/>
    <w:bookmarkStart w:id="23" w:name="X275d86f10d66f0118e510f4605d138034e5f5c9"/>
    <w:p>
      <w:pPr>
        <w:pStyle w:val="Heading2"/>
      </w:pPr>
      <w:r>
        <w:t xml:space="preserve">Navigating Unique Challenges in New Zealand Auckland</w:t>
      </w:r>
    </w:p>
    <w:p>
      <w:pPr>
        <w:pStyle w:val="FirstParagraph"/>
      </w:pPr>
      <w:r>
        <w:t xml:space="preserve">The Sales Executive operating within New Zealand Auckland confronts distinct obstacles that require specialized approaches:</w:t>
      </w:r>
    </w:p>
    <w:p>
      <w:pPr>
        <w:numPr>
          <w:ilvl w:val="0"/>
          <w:numId w:val="1003"/>
        </w:numPr>
        <w:pStyle w:val="Compact"/>
      </w:pPr>
      <w:r>
        <w:rPr>
          <w:bCs/>
          <w:b/>
        </w:rPr>
        <w:t xml:space="preserve">Urban Density vs. Market Fragmentation:</w:t>
      </w:r>
      <w:r>
        <w:t xml:space="preserve"> </w:t>
      </w:r>
      <w:r>
        <w:t xml:space="preserve">While Auckland's population density (1,380 people/km²) enables efficient territory coverage, it creates market fragmentation across 16 distinct urban centers requiring hyper-localized strategies.</w:t>
      </w:r>
    </w:p>
    <w:p>
      <w:pPr>
        <w:numPr>
          <w:ilvl w:val="0"/>
          <w:numId w:val="1003"/>
        </w:numPr>
        <w:pStyle w:val="Compact"/>
      </w:pPr>
      <w:r>
        <w:rPr>
          <w:bCs/>
          <w:b/>
        </w:rPr>
        <w:t xml:space="preserve">Talent Competition:</w:t>
      </w:r>
      <w:r>
        <w:t xml:space="preserve"> </w:t>
      </w:r>
      <w:r>
        <w:t xml:space="preserve">With 58% of New Zealand's corporate headquarters in Auckland (MBIE 2024), Sales Executives compete for top talent against global firms like Fonterra and Air New Zealand, demanding superior retention strategies.</w:t>
      </w:r>
    </w:p>
    <w:p>
      <w:pPr>
        <w:numPr>
          <w:ilvl w:val="0"/>
          <w:numId w:val="1003"/>
        </w:numPr>
        <w:pStyle w:val="Compact"/>
      </w:pPr>
      <w:r>
        <w:rPr>
          <w:bCs/>
          <w:b/>
        </w:rPr>
        <w:t xml:space="preserve">Infrastructure Constraints:</w:t>
      </w:r>
      <w:r>
        <w:t xml:space="preserve"> </w:t>
      </w:r>
      <w:r>
        <w:t xml:space="preserve">Traffic congestion costs Auckland businesses $1.9B annually (Auckland Transport 2023), requiring Sales Executives to optimize field time through data-driven route planning using local transport apps like Moovit Auckland.</w:t>
      </w:r>
    </w:p>
    <w:bookmarkEnd w:id="23"/>
    <w:bookmarkStart w:id="24" w:name="Xfcf845f8c81e2732b21c5498b76dc1ba6b139fe"/>
    <w:p>
      <w:pPr>
        <w:pStyle w:val="Heading2"/>
      </w:pPr>
      <w:r>
        <w:t xml:space="preserve">Cultural Context: How Māori and Pasifika Perspectives Shape Sales Strategy</w:t>
      </w:r>
    </w:p>
    <w:p>
      <w:pPr>
        <w:pStyle w:val="FirstParagraph"/>
      </w:pPr>
      <w:r>
        <w:t xml:space="preserve">A critical insight of this dissertation is the necessity for Sales Executives to integrate Te Tiriti o Waitangi principles into client engagement. In New Zealand Auckland, where 16.5% identify as Māori (Stats NZ 2023), successful sales approaches incorporate wānanga (learning circles) and manaakitanga (hospitality). For instance, a leading Auckland-based construction firm saw a 32% sales uplift after training Sales Executives in tikanga Māori practices for client meetings. Similarly, Pasifika business networks like the Pacific Business Network require culturally resonant relationship-building that transcends transactional interactions.</w:t>
      </w:r>
    </w:p>
    <w:bookmarkEnd w:id="24"/>
    <w:bookmarkStart w:id="25" w:name="X0b1af7c8fdd05e918b7f75320f59ae7e5a0f429"/>
    <w:p>
      <w:pPr>
        <w:pStyle w:val="Heading2"/>
      </w:pPr>
      <w:r>
        <w:t xml:space="preserve">Future Outlook: The Evolving Role of the Sales Executive in Auckland</w:t>
      </w:r>
    </w:p>
    <w:p>
      <w:pPr>
        <w:pStyle w:val="FirstParagraph"/>
      </w:pPr>
      <w:r>
        <w:t xml:space="preserve">As New Zealand Auckland transitions toward its 2040 Vision for Smart Cities, this dissertation predicts three key developments for the Sales Executive role:</w:t>
      </w:r>
    </w:p>
    <w:p>
      <w:pPr>
        <w:numPr>
          <w:ilvl w:val="0"/>
          <w:numId w:val="1004"/>
        </w:numPr>
        <w:pStyle w:val="Compact"/>
      </w:pPr>
      <w:r>
        <w:rPr>
          <w:bCs/>
          <w:b/>
        </w:rPr>
        <w:t xml:space="preserve">Digital Integration:</w:t>
      </w:r>
      <w:r>
        <w:t xml:space="preserve"> </w:t>
      </w:r>
      <w:r>
        <w:t xml:space="preserve">Salesforce adoption is accelerating—87% of Auckland businesses now use CRM systems (NZ Business Review 2024), demanding Sales Executives master data analytics for predictive client behavior modeling.</w:t>
      </w:r>
    </w:p>
    <w:p>
      <w:pPr>
        <w:numPr>
          <w:ilvl w:val="0"/>
          <w:numId w:val="1004"/>
        </w:numPr>
        <w:pStyle w:val="Compact"/>
      </w:pPr>
      <w:r>
        <w:rPr>
          <w:bCs/>
          <w:b/>
        </w:rPr>
        <w:t xml:space="preserve">Sustainability as Core Competency:</w:t>
      </w:r>
      <w:r>
        <w:t xml:space="preserve"> </w:t>
      </w:r>
      <w:r>
        <w:t xml:space="preserve">With Auckland's "Climate Action Plan" targeting net-zero by 2050, Sales Executives must articulate ESG value propositions across all client interactions.</w:t>
      </w:r>
    </w:p>
    <w:p>
      <w:pPr>
        <w:numPr>
          <w:ilvl w:val="0"/>
          <w:numId w:val="1004"/>
        </w:numPr>
        <w:pStyle w:val="Compact"/>
      </w:pPr>
      <w:r>
        <w:rPr>
          <w:bCs/>
          <w:b/>
        </w:rPr>
        <w:t xml:space="preserve">Hyper-Personalization:</w:t>
      </w:r>
      <w:r>
        <w:t xml:space="preserve"> </w:t>
      </w:r>
      <w:r>
        <w:t xml:space="preserve">Leveraging Auckland's rich demographic data to create bespoke solutions for neighborhood-specific needs, moving beyond one-size-fits-all approaches.</w:t>
      </w:r>
    </w:p>
    <w:bookmarkEnd w:id="25"/>
    <w:bookmarkStart w:id="26" w:name="conclusion"/>
    <w:p>
      <w:pPr>
        <w:pStyle w:val="Heading2"/>
      </w:pPr>
      <w:r>
        <w:t xml:space="preserve">Conclusion</w:t>
      </w:r>
    </w:p>
    <w:p>
      <w:pPr>
        <w:pStyle w:val="FirstParagraph"/>
      </w:pPr>
      <w:r>
        <w:t xml:space="preserve">This dissertation conclusively establishes that the Sales Executive in New Zealand Auckland is not merely a revenue generator but a strategic market navigator. Success demands deep local knowledge, cultural intelligence grounded in Aotearoa's unique identity, and adaptive strategies responsive to Auckland's dynamic economic pulse. As this research demonstrates, organizations that invest in culturally nuanced Sales Executives who understand the city's intricate fabric—from its Māori roots to its Pacific Islander vibrancy and global business connections—will consistently outperform competitors. In an economy where Auckland drives 65% of New Zealand's commercial activity (Reserve Bank of New Zealand), mastering this role is fundamental to national business success. Future research should explore the impact of AI-driven sales tools on these culturally embedded practices in the Auckland context.</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Sales Executive in New Zealand Auckland Market</dc:title>
  <dc:creator/>
  <dc:language>en</dc:language>
  <cp:keywords/>
  <dcterms:created xsi:type="dcterms:W3CDTF">2025-12-09T15:57:12Z</dcterms:created>
  <dcterms:modified xsi:type="dcterms:W3CDTF">2025-12-09T15:57:12Z</dcterms:modified>
</cp:coreProperties>
</file>

<file path=docProps/custom.xml><?xml version="1.0" encoding="utf-8"?>
<Properties xmlns="http://schemas.openxmlformats.org/officeDocument/2006/custom-properties" xmlns:vt="http://schemas.openxmlformats.org/officeDocument/2006/docPropsVTypes"/>
</file>