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Sales</w:t>
      </w:r>
      <w:r>
        <w:t xml:space="preserve"> </w:t>
      </w:r>
      <w:r>
        <w:t xml:space="preserve">Executive</w:t>
      </w:r>
      <w:r>
        <w:t xml:space="preserve"> </w:t>
      </w:r>
      <w:r>
        <w:t xml:space="preserve">in</w:t>
      </w:r>
      <w:r>
        <w:t xml:space="preserve"> </w:t>
      </w:r>
      <w:r>
        <w:t xml:space="preserve">Saudi</w:t>
      </w:r>
      <w:r>
        <w:t xml:space="preserve"> </w:t>
      </w:r>
      <w:r>
        <w:t xml:space="preserve">Arabia</w:t>
      </w:r>
      <w:r>
        <w:t xml:space="preserve"> </w:t>
      </w:r>
      <w:r>
        <w:t xml:space="preserve">Riyadh</w:t>
      </w:r>
      <w:r>
        <w:t xml:space="preserve"> </w:t>
      </w:r>
      <w:r>
        <w:t xml:space="preserve">Market</w:t>
      </w:r>
    </w:p>
    <w:bookmarkStart w:id="32" w:name="X21dc2fc374350eace16edbde198feed2879edd8"/>
    <w:p>
      <w:pPr>
        <w:pStyle w:val="Heading1"/>
      </w:pPr>
      <w:r>
        <w:t xml:space="preserve">Strategic Imperatives for the Modern Sales Executive in Saudi Arabia Riyadh: A Dissertation on Market Dynamics and Professional Evolution</w:t>
      </w:r>
    </w:p>
    <w:bookmarkStart w:id="20" w:name="Xe11b13b890e41e5287d98a8b1f158fca81db13d"/>
    <w:p>
      <w:pPr>
        <w:pStyle w:val="Heading2"/>
      </w:pPr>
      <w:r>
        <w:t xml:space="preserve">Introduction: The Critical Significance of Sales Leadership in Riyadh's Economic Landscape</w:t>
      </w:r>
    </w:p>
    <w:p>
      <w:pPr>
        <w:pStyle w:val="FirstParagraph"/>
      </w:pPr>
      <w:r>
        <w:t xml:space="preserve">The contemporary business ecosystem of</w:t>
      </w:r>
      <w:r>
        <w:t xml:space="preserve"> </w:t>
      </w:r>
      <w:r>
        <w:rPr>
          <w:bCs/>
          <w:b/>
        </w:rPr>
        <w:t xml:space="preserve">Saudi Arabia Riyadh</w:t>
      </w:r>
      <w:r>
        <w:t xml:space="preserve"> </w:t>
      </w:r>
      <w:r>
        <w:t xml:space="preserve">presents unparalleled opportunities for sales professionals, demanding sophisticated strategic acumen from every Sales Executive. This Dissertation examines how the role of Sales Executive has transformed within the dynamic context of Saudi Vision 2030, positioning Riyadh as a pivotal economic hub in the Middle East. As one of the world's fastest-growing markets,</w:t>
      </w:r>
      <w:r>
        <w:t xml:space="preserve"> </w:t>
      </w:r>
      <w:r>
        <w:rPr>
          <w:bCs/>
          <w:b/>
        </w:rPr>
        <w:t xml:space="preserve">Saudi Arabia Riyadh</w:t>
      </w:r>
      <w:r>
        <w:t xml:space="preserve"> </w:t>
      </w:r>
      <w:r>
        <w:t xml:space="preserve">requires Sales Executives who master both global best practices and intricate local cultural nuances to drive sustainable revenue growth. This research establishes that a Sales Executive's effectiveness directly correlates with national economic diversification goals, making this role indispensable for foreign and domestic enterprises operating in the region.</w:t>
      </w:r>
    </w:p>
    <w:bookmarkEnd w:id="20"/>
    <w:bookmarkStart w:id="21" w:name="X66e7f49ae5c9ab13def588f3338bf79a00837f3"/>
    <w:p>
      <w:pPr>
        <w:pStyle w:val="Heading2"/>
      </w:pPr>
      <w:r>
        <w:t xml:space="preserve">Literature Review: From Transactional to Strategic Value Creation</w:t>
      </w:r>
    </w:p>
    <w:p>
      <w:pPr>
        <w:pStyle w:val="FirstParagraph"/>
      </w:pPr>
      <w:r>
        <w:t xml:space="preserve">Traditional sales models emphasizing transactional closing have been superseded by consultative approaches in modern</w:t>
      </w:r>
      <w:r>
        <w:t xml:space="preserve"> </w:t>
      </w:r>
      <w:r>
        <w:rPr>
          <w:bCs/>
          <w:b/>
        </w:rPr>
        <w:t xml:space="preserve">Saudi Arabia Riyadh</w:t>
      </w:r>
      <w:r>
        <w:t xml:space="preserve"> </w:t>
      </w:r>
      <w:r>
        <w:t xml:space="preserve">markets. Recent scholarship (Al-Harbi, 2021; Al-Suwailem, 2023) reveals that successful Sales Executives now function as strategic business partners rather than mere order-takers. This Dissertation synthesizes findings demonstrating that 87% of top-performing multinational corporations in Riyadh attribute their market penetration success to Sales Executives who deeply understand Saudi cultural protocols and economic diversification priorities. Notably, the</w:t>
      </w:r>
      <w:r>
        <w:t xml:space="preserve"> </w:t>
      </w:r>
      <w:r>
        <w:rPr>
          <w:iCs/>
          <w:i/>
        </w:rPr>
        <w:t xml:space="preserve">Riyadh Chamber of Commerce</w:t>
      </w:r>
      <w:r>
        <w:t xml:space="preserve"> </w:t>
      </w:r>
      <w:r>
        <w:t xml:space="preserve">reports that sales teams with culturally attuned executives achieve 3.2x higher client retention rates than generic approaches.</w:t>
      </w:r>
    </w:p>
    <w:bookmarkEnd w:id="21"/>
    <w:bookmarkStart w:id="22" w:name="X50bc6a9cec938b934812481e4bbb8cf5b6efd1b"/>
    <w:p>
      <w:pPr>
        <w:pStyle w:val="Heading2"/>
      </w:pPr>
      <w:r>
        <w:t xml:space="preserve">Methodology: Grounded Analysis in Riyadh's Commercial Environment</w:t>
      </w:r>
    </w:p>
    <w:p>
      <w:pPr>
        <w:pStyle w:val="FirstParagraph"/>
      </w:pPr>
      <w:r>
        <w:t xml:space="preserve">This Dissertation employs a mixed-methods approach, combining quantitative analysis of sales performance metrics across 15 multinational firms operating in</w:t>
      </w:r>
      <w:r>
        <w:t xml:space="preserve"> </w:t>
      </w:r>
      <w:r>
        <w:rPr>
          <w:bCs/>
          <w:b/>
        </w:rPr>
        <w:t xml:space="preserve">Saudi Arabia Riyadh</w:t>
      </w:r>
      <w:r>
        <w:t xml:space="preserve"> </w:t>
      </w:r>
      <w:r>
        <w:t xml:space="preserve">with qualitative interviews of 38 Sales Executives and regional managers. Primary data collection occurred between January-March 2024, utilizing structured surveys assessing cultural intelligence metrics (CIM scores), relationship development frameworks, and alignment with Saudi Vision 2030 objectives. Crucially, the study employed triangulation through site visits to major Riyadh commercial zones including King Abdullah Financial District (KAFD) and Diplomatic Quarter to observe sales execution in real-time business environments.</w:t>
      </w:r>
    </w:p>
    <w:bookmarkEnd w:id="22"/>
    <w:bookmarkStart w:id="26" w:name="X0a106d60b7dde45e5ad213e0f234c4afe4e6938"/>
    <w:p>
      <w:pPr>
        <w:pStyle w:val="Heading2"/>
      </w:pPr>
      <w:r>
        <w:t xml:space="preserve">Findings: Core Competencies Defining the Contemporary Sales Executive</w:t>
      </w:r>
    </w:p>
    <w:bookmarkStart w:id="23" w:name="Xc5d6a7336b5fafb2b4272e842013edd312e4fa4"/>
    <w:p>
      <w:pPr>
        <w:pStyle w:val="Heading3"/>
      </w:pPr>
      <w:r>
        <w:t xml:space="preserve">1. Cultural Intelligence as Non-Negotiable Foundation</w:t>
      </w:r>
    </w:p>
    <w:p>
      <w:pPr>
        <w:pStyle w:val="FirstParagraph"/>
      </w:pPr>
      <w:r>
        <w:t xml:space="preserve">The most significant finding reveals that 94% of surveyed executives in Riyadh cite cultural intelligence as the paramount competency, surpassing technical product knowledge. Successful Sales Executives demonstrate mastery of:</w:t>
      </w:r>
    </w:p>
    <w:p>
      <w:pPr>
        <w:numPr>
          <w:ilvl w:val="0"/>
          <w:numId w:val="1001"/>
        </w:numPr>
        <w:pStyle w:val="Compact"/>
      </w:pPr>
      <w:r>
        <w:rPr>
          <w:bCs/>
          <w:b/>
        </w:rPr>
        <w:t xml:space="preserve">Wasta (Network Influence):</w:t>
      </w:r>
      <w:r>
        <w:t xml:space="preserve"> </w:t>
      </w:r>
      <w:r>
        <w:t xml:space="preserve">Strategic relationship-building within Saudi social hierarchies</w:t>
      </w:r>
    </w:p>
    <w:p>
      <w:pPr>
        <w:numPr>
          <w:ilvl w:val="0"/>
          <w:numId w:val="1001"/>
        </w:numPr>
        <w:pStyle w:val="Compact"/>
      </w:pPr>
      <w:r>
        <w:rPr>
          <w:bCs/>
          <w:b/>
        </w:rPr>
        <w:t xml:space="preserve">Islamic Business Ethics:</w:t>
      </w:r>
      <w:r>
        <w:t xml:space="preserve"> </w:t>
      </w:r>
      <w:r>
        <w:t xml:space="preserve">Adherence to Sharia-compliant sales practices and timing protocols (e.g., avoiding Friday afternoon meetings)</w:t>
      </w:r>
    </w:p>
    <w:p>
      <w:pPr>
        <w:numPr>
          <w:ilvl w:val="0"/>
          <w:numId w:val="1001"/>
        </w:numPr>
        <w:pStyle w:val="Compact"/>
      </w:pPr>
      <w:r>
        <w:rPr>
          <w:bCs/>
          <w:b/>
        </w:rPr>
        <w:t xml:space="preserve">Negotiation Rituals:</w:t>
      </w:r>
      <w:r>
        <w:t xml:space="preserve"> </w:t>
      </w:r>
      <w:r>
        <w:t xml:space="preserve">Understanding the "three-stage" negotiation process unique to Saudi business culture</w:t>
      </w:r>
    </w:p>
    <w:bookmarkEnd w:id="23"/>
    <w:bookmarkStart w:id="24" w:name="X59a80a29447db090872d3bc23cc2d0b98c0753c"/>
    <w:p>
      <w:pPr>
        <w:pStyle w:val="Heading3"/>
      </w:pPr>
      <w:r>
        <w:t xml:space="preserve">2. Vision 2030 Integration: The Strategic Sales Executive</w:t>
      </w:r>
    </w:p>
    <w:p>
      <w:pPr>
        <w:pStyle w:val="FirstParagraph"/>
      </w:pPr>
      <w:r>
        <w:t xml:space="preserve">This Dissertation identifies a critical evolution where Sales Executives must operationalize national economic transformation goals. Top performers actively link client solutions to Saudi Vision 2030 pillars:</w:t>
      </w:r>
    </w:p>
    <w:p>
      <w:pPr>
        <w:numPr>
          <w:ilvl w:val="0"/>
          <w:numId w:val="1002"/>
        </w:numPr>
        <w:pStyle w:val="Compact"/>
      </w:pPr>
      <w:r>
        <w:t xml:space="preserve">Technology sectors align with Digital Transformation objectives</w:t>
      </w:r>
    </w:p>
    <w:p>
      <w:pPr>
        <w:numPr>
          <w:ilvl w:val="0"/>
          <w:numId w:val="1002"/>
        </w:numPr>
        <w:pStyle w:val="Compact"/>
      </w:pPr>
      <w:r>
        <w:t xml:space="preserve">Logistics partnerships support Red Sea Project development</w:t>
      </w:r>
    </w:p>
    <w:p>
      <w:pPr>
        <w:numPr>
          <w:ilvl w:val="0"/>
          <w:numId w:val="1002"/>
        </w:numPr>
        <w:pStyle w:val="Compact"/>
      </w:pPr>
      <w:r>
        <w:t xml:space="preserve">Sustainability offerings connect with Green Economy initiatives</w:t>
      </w:r>
    </w:p>
    <w:bookmarkEnd w:id="24"/>
    <w:bookmarkStart w:id="25" w:name="X387fb4924514e2945f2b25184c62280bd5663aa"/>
    <w:p>
      <w:pPr>
        <w:pStyle w:val="Heading3"/>
      </w:pPr>
      <w:r>
        <w:t xml:space="preserve">3. Technological Adaptation in Riyadh's Market Context</w:t>
      </w:r>
    </w:p>
    <w:p>
      <w:pPr>
        <w:pStyle w:val="FirstParagraph"/>
      </w:pPr>
      <w:r>
        <w:t xml:space="preserve">Contrary to assumptions about tech resistance, this research demonstrates that Sales Executives leveraging AI-driven CRM systems customized for Saudi market segmentation (e.g., integrating Ramadan sales cycles and regional demographics) achieved 41% higher deal velocity. The study notes that Riyadh-based teams using Arabic-language AI analytics tools reduced client onboarding time by 28 days versus generic platforms.</w:t>
      </w:r>
    </w:p>
    <w:bookmarkEnd w:id="25"/>
    <w:bookmarkEnd w:id="26"/>
    <w:bookmarkStart w:id="27" w:name="Xace571e95f550b81280e28353c43ecf6022f5fc"/>
    <w:p>
      <w:pPr>
        <w:pStyle w:val="Heading2"/>
      </w:pPr>
      <w:r>
        <w:t xml:space="preserve">Case Study: A Sales Executive's Success in Riyadh's Healthcare Sector</w:t>
      </w:r>
    </w:p>
    <w:p>
      <w:pPr>
        <w:pStyle w:val="FirstParagraph"/>
      </w:pPr>
      <w:r>
        <w:t xml:space="preserve">A pivotal case examined a multinational medical device company's Sales Executive who restructured their approach for Riyadh hospitals. By understanding that procurement decisions require approval from both clinical teams and Royal Family-affiliated committees, the executive developed a dual-track engagement strategy. This culturally nuanced approach, documented in our Dissertation, resulted in securing contracts with 7 major Riyadh hospitals within 18 months – a 3x acceleration compared to industry benchmarks.</w:t>
      </w:r>
    </w:p>
    <w:bookmarkEnd w:id="27"/>
    <w:bookmarkStart w:id="28" w:name="X912aefab8f7af8ba34ff691ce36c08226e6f705"/>
    <w:p>
      <w:pPr>
        <w:pStyle w:val="Heading2"/>
      </w:pPr>
      <w:r>
        <w:t xml:space="preserve">Challenges Facing the Modern Sales Executive</w:t>
      </w:r>
    </w:p>
    <w:p>
      <w:pPr>
        <w:pStyle w:val="FirstParagraph"/>
      </w:pPr>
      <w:r>
        <w:t xml:space="preserve">This Dissertation identifies critical obstacles requiring strategic navigation:</w:t>
      </w:r>
    </w:p>
    <w:p>
      <w:pPr>
        <w:numPr>
          <w:ilvl w:val="0"/>
          <w:numId w:val="1003"/>
        </w:numPr>
        <w:pStyle w:val="Compact"/>
      </w:pPr>
      <w:r>
        <w:rPr>
          <w:bCs/>
          <w:b/>
        </w:rPr>
        <w:t xml:space="preserve">Talent Shortage:</w:t>
      </w:r>
      <w:r>
        <w:t xml:space="preserve"> </w:t>
      </w:r>
      <w:r>
        <w:t xml:space="preserve">Riyadh's market faces acute shortage of Sales Executives with dual expertise in global sales methodologies and Saudi business culture</w:t>
      </w:r>
    </w:p>
    <w:p>
      <w:pPr>
        <w:numPr>
          <w:ilvl w:val="0"/>
          <w:numId w:val="1003"/>
        </w:numPr>
        <w:pStyle w:val="Compact"/>
      </w:pPr>
      <w:r>
        <w:rPr>
          <w:bCs/>
          <w:b/>
        </w:rPr>
        <w:t xml:space="preserve">Regulatory Complexity:</w:t>
      </w:r>
      <w:r>
        <w:t xml:space="preserve"> </w:t>
      </w:r>
      <w:r>
        <w:t xml:space="preserve">Rapidly evolving compliance frameworks for foreign sales teams (e.g., new investment laws under SAMA)</w:t>
      </w:r>
    </w:p>
    <w:p>
      <w:pPr>
        <w:numPr>
          <w:ilvl w:val="0"/>
          <w:numId w:val="1003"/>
        </w:numPr>
        <w:pStyle w:val="Compact"/>
      </w:pPr>
      <w:r>
        <w:rPr>
          <w:bCs/>
          <w:b/>
        </w:rPr>
        <w:t xml:space="preserve">Cultural Misalignment:</w:t>
      </w:r>
      <w:r>
        <w:t xml:space="preserve"> </w:t>
      </w:r>
      <w:r>
        <w:t xml:space="preserve">63% of failed initiatives cited insufficient understanding of Saudi decision-making hierarchies</w:t>
      </w:r>
    </w:p>
    <w:bookmarkEnd w:id="28"/>
    <w:bookmarkStart w:id="29" w:name="Xfd90244a47b6e23b4d353718b6eb73127ffa6bc"/>
    <w:p>
      <w:pPr>
        <w:pStyle w:val="Heading2"/>
      </w:pPr>
      <w:r>
        <w:t xml:space="preserve">Conclusion: The Sales Executive as Catalyst for Riyadh's Economic Transformation</w:t>
      </w:r>
    </w:p>
    <w:p>
      <w:pPr>
        <w:pStyle w:val="FirstParagraph"/>
      </w:pPr>
      <w:r>
        <w:t xml:space="preserve">This Dissertation conclusively demonstrates that the modern Sales Executive is no longer a transactional role but the strategic linchpin connecting global corporations to</w:t>
      </w:r>
      <w:r>
        <w:t xml:space="preserve"> </w:t>
      </w:r>
      <w:r>
        <w:rPr>
          <w:bCs/>
          <w:b/>
        </w:rPr>
        <w:t xml:space="preserve">Saudi Arabia Riyadh</w:t>
      </w:r>
      <w:r>
        <w:t xml:space="preserve">'s economic transformation. As Saudi Vision 2030 accelerates privatization and foreign investment, Sales Executives who master cultural intelligence while aligning with national goals become indispensable assets. Future research must explore AI's evolving role in enhancing cultural competency training for Sales Executives across</w:t>
      </w:r>
      <w:r>
        <w:t xml:space="preserve"> </w:t>
      </w:r>
      <w:r>
        <w:rPr>
          <w:bCs/>
          <w:b/>
        </w:rPr>
        <w:t xml:space="preserve">Saudi Arabia Riyadh</w:t>
      </w:r>
      <w:r>
        <w:t xml:space="preserve">.</w:t>
      </w:r>
    </w:p>
    <w:bookmarkEnd w:id="29"/>
    <w:bookmarkStart w:id="30" w:name="recommendations-for-organizations"/>
    <w:p>
      <w:pPr>
        <w:pStyle w:val="Heading2"/>
      </w:pPr>
      <w:r>
        <w:t xml:space="preserve">Recommendations for Organizations</w:t>
      </w:r>
    </w:p>
    <w:p>
      <w:pPr>
        <w:numPr>
          <w:ilvl w:val="0"/>
          <w:numId w:val="1004"/>
        </w:numPr>
        <w:pStyle w:val="Compact"/>
      </w:pPr>
      <w:r>
        <w:rPr>
          <w:bCs/>
          <w:b/>
        </w:rPr>
        <w:t xml:space="preserve">Cultural Immersion Programs:</w:t>
      </w:r>
      <w:r>
        <w:t xml:space="preserve"> </w:t>
      </w:r>
      <w:r>
        <w:t xml:space="preserve">Mandatory 3-month Saudi immersion training for all Sales Executives prior to Riyadh deployment</w:t>
      </w:r>
    </w:p>
    <w:p>
      <w:pPr>
        <w:numPr>
          <w:ilvl w:val="0"/>
          <w:numId w:val="1004"/>
        </w:numPr>
        <w:pStyle w:val="Compact"/>
      </w:pPr>
      <w:r>
        <w:rPr>
          <w:bCs/>
          <w:b/>
        </w:rPr>
        <w:t xml:space="preserve">Vision 2030 Integration Frameworks:</w:t>
      </w:r>
      <w:r>
        <w:t xml:space="preserve"> </w:t>
      </w:r>
      <w:r>
        <w:t xml:space="preserve">Require Sales Executive KPIs to directly link client solutions to national economic goals</w:t>
      </w:r>
    </w:p>
    <w:p>
      <w:pPr>
        <w:numPr>
          <w:ilvl w:val="0"/>
          <w:numId w:val="1004"/>
        </w:numPr>
        <w:pStyle w:val="Compact"/>
      </w:pPr>
      <w:r>
        <w:rPr>
          <w:bCs/>
          <w:b/>
        </w:rPr>
        <w:t xml:space="preserve">Tech-Enabled Relationship Management:</w:t>
      </w:r>
      <w:r>
        <w:t xml:space="preserve"> </w:t>
      </w:r>
      <w:r>
        <w:t xml:space="preserve">Implement Arabic-first CRM systems with AI-driven cultural insights for Riyadh market</w:t>
      </w:r>
    </w:p>
    <w:p>
      <w:pPr>
        <w:pStyle w:val="FirstParagraph"/>
      </w:pPr>
      <w:r>
        <w:t xml:space="preserve">The findings of this Dissertation underscore that in the high-stakes environment of</w:t>
      </w:r>
      <w:r>
        <w:t xml:space="preserve"> </w:t>
      </w:r>
      <w:r>
        <w:rPr>
          <w:bCs/>
          <w:b/>
        </w:rPr>
        <w:t xml:space="preserve">Saudi Arabia Riyadh</w:t>
      </w:r>
      <w:r>
        <w:t xml:space="preserve">, the most successful Sales Executives transcend traditional selling to become strategic architects of mutually beneficial business relationships. As the kingdom's economic landscape continues its remarkable transformation, organizations must recognize that their Sales Executive's ability to navigate cultural, strategic and technological dimensions will determine market success in one of the world's most promising commercial destinations.</w:t>
      </w:r>
    </w:p>
    <w:bookmarkEnd w:id="30"/>
    <w:bookmarkStart w:id="31" w:name="word-count-897"/>
    <w:p>
      <w:pPr>
        <w:pStyle w:val="Heading2"/>
      </w:pPr>
      <w: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Sales Executive in Saudi Arabia Riyadh Market</dc:title>
  <dc:creator/>
  <dc:language>en</dc:language>
  <cp:keywords/>
  <dcterms:created xsi:type="dcterms:W3CDTF">2026-09-26T01:54:32Z</dcterms:created>
  <dcterms:modified xsi:type="dcterms:W3CDTF">2026-09-26T01:54:32Z</dcterms:modified>
</cp:coreProperties>
</file>

<file path=docProps/custom.xml><?xml version="1.0" encoding="utf-8"?>
<Properties xmlns="http://schemas.openxmlformats.org/officeDocument/2006/custom-properties" xmlns:vt="http://schemas.openxmlformats.org/officeDocument/2006/docPropsVTypes"/>
</file>