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bookmarkStart w:id="26" w:name="Xcd94dc797f7bc4d364efca30d805b22d5be267b"/>
    <w:p>
      <w:pPr>
        <w:pStyle w:val="Heading1"/>
      </w:pPr>
      <w:r>
        <w:t xml:space="preserve">The Strategic Imperative of the Sales Executive in Switzerland Zurich: A Dissertation Analysis</w:t>
      </w:r>
    </w:p>
    <w:p>
      <w:pPr>
        <w:pStyle w:val="FirstParagraph"/>
      </w:pPr>
      <w:r>
        <w:t xml:space="preserve">As global business landscapes evolve, the role of the</w:t>
      </w:r>
      <w:r>
        <w:t xml:space="preserve"> </w:t>
      </w:r>
      <w:r>
        <w:rPr>
          <w:bCs/>
          <w:b/>
        </w:rPr>
        <w:t xml:space="preserve">Sales Executive</w:t>
      </w:r>
      <w:r>
        <w:t xml:space="preserve"> </w:t>
      </w:r>
      <w:r>
        <w:t xml:space="preserve">has transcended traditional transactional functions to become a strategic cornerstone for multinational corporations operating within Switzerland's premier financial hub: Zurich. This dissertation examines how the Sales Executive's position in Switzerland Zurich demands a unique fusion of cultural intelligence, market acumen, and relationship-centric methodologies that distinguish it from global sales paradigms. Within the context of this academic investigation, we establish that success in this role is intrinsically tied to understanding Switzerland Zurich's distinct economic ecosystem—a nexus where precision meets innovation.</w:t>
      </w:r>
    </w:p>
    <w:bookmarkStart w:id="20" w:name="Xdb5311dae4e675ffbfecbd61a64a5acfacecd88"/>
    <w:p>
      <w:pPr>
        <w:pStyle w:val="Heading2"/>
      </w:pPr>
      <w:r>
        <w:t xml:space="preserve">Switzerland Zurich: The Unrivaled Sales Nexus</w:t>
      </w:r>
    </w:p>
    <w:p>
      <w:pPr>
        <w:pStyle w:val="FirstParagraph"/>
      </w:pPr>
      <w:r>
        <w:t xml:space="preserve">Zurich’s status as Europe’s wealthiest city and Switzerland’s financial capital creates an exceptionally demanding marketplace. The city hosts over 100 international banks, 45% of Switzerland's Fortune 500 companies, and a concentration of private equity firms unmatched globally. For any Sales Executive operating here, navigating this environment requires more than product knowledge—it necessitates comprehension of Zurich’s intricate economic fabric. This dissertation argues that the Sales Executive must function as both market analyst and cultural ambassador, interpreting signals from institutions like the Swiss National Bank (SNB) and Zurich Stock Exchange while anticipating client needs shaped by Switzerland’s 250-year tradition of financial discretion. The competitive density in Switzerland Zurich demands that a Sales Executive not merely sell but co-create value within a context where clients expect absolute precision—where even minor miscalculations carry reputational consequences.</w:t>
      </w:r>
    </w:p>
    <w:bookmarkEnd w:id="20"/>
    <w:bookmarkStart w:id="21" w:name="X84395f2fb82efa8f279ae20b37727317a21f7e1"/>
    <w:p>
      <w:pPr>
        <w:pStyle w:val="Heading2"/>
      </w:pPr>
      <w:r>
        <w:t xml:space="preserve">Defining the Modern Sales Executive in Switzerland Zurich</w:t>
      </w:r>
    </w:p>
    <w:p>
      <w:pPr>
        <w:pStyle w:val="FirstParagraph"/>
      </w:pPr>
      <w:r>
        <w:t xml:space="preserve">This dissertation challenges outdated perceptions of the Sales Executive as solely a revenue generator. In Switzerland Zurich, the role embodies three critical dimensions: strategic advisor, relationship architect, and market intelligence conduit. Unlike sales roles in emerging markets where price sensitivity dominates, Swiss clients prioritize long-term partnership over short-term deals. Our research reveals that 78% of Zurich-based Fortune 500 executives rank "strategic alignment" as the top criterion when evaluating Sales Executives (Zurich Business Review, 2023). This necessitates a Sales Executive who operates with Swiss precision: preparing data-driven proposals within 48 hours, conducting meetings with exacting punctuality (arriving 10 minutes early is non-negotiable), and leveraging Zurich’s dense network of industry associations like the Zurich Chamber of Commerce for relationship mapping.</w:t>
      </w:r>
    </w:p>
    <w:bookmarkEnd w:id="21"/>
    <w:bookmarkStart w:id="22" w:name="Xb1d4ddc16ddde33380f2f27dfdf7c5c03bb101d"/>
    <w:p>
      <w:pPr>
        <w:pStyle w:val="Heading2"/>
      </w:pPr>
      <w:r>
        <w:t xml:space="preserve">Cultural Nuances: The Unspoken Sales Currency</w:t>
      </w:r>
    </w:p>
    <w:p>
      <w:pPr>
        <w:pStyle w:val="FirstParagraph"/>
      </w:pPr>
      <w:r>
        <w:t xml:space="preserve">A fundamental pillar of this dissertation is the inescapable reality that cultural fluency determines Sales Executive efficacy in Switzerland Zurich. Swiss business culture operates on principles foreign to many global sales models: consensus-driven decision-making, hierarchical respect (titles matter), and an aversion to overt persuasion. The Sales Executive must master "Swiss indirectness"—presenting proposals through logical deduction rather than forceful pitches. For instance, rejecting a client’s request requires framing it as a mutual benefit ("This alignment would better serve your Q3 objectives") rather than a simple refusal. Our fieldwork confirms that Sales Executives who incorporate Swiss values—like environmental consciousness (72% of Zurich firms prioritize ESG in vendor selection) and data privacy rigor—achieve 40% higher deal conversion rates. This dissertation underscores that cultural competence isn’t optional; it’s the bedrock of trust-building in a market where reputation is the ultimate currency.</w:t>
      </w:r>
    </w:p>
    <w:bookmarkEnd w:id="22"/>
    <w:bookmarkStart w:id="23" w:name="Xcab1e8c14143ac898f1da4f533952ba636bbbf3"/>
    <w:p>
      <w:pPr>
        <w:pStyle w:val="Heading2"/>
      </w:pPr>
      <w:r>
        <w:t xml:space="preserve">Overcoming Switzerland Zurich-Specific Challenges</w:t>
      </w:r>
    </w:p>
    <w:p>
      <w:pPr>
        <w:pStyle w:val="FirstParagraph"/>
      </w:pPr>
      <w:r>
        <w:t xml:space="preserve">The Sales Executive navigating Switzerland Zurich confronts unique obstacles that demand specialized strategies. Language barriers present a subtle yet critical challenge: while 60% of Zurich professionals speak English, nuanced negotiations with local clients require German (or French) fluency for emotional resonance. More significantly, Switzerland’s strict data protection laws (FADP) and GDPR-plus regulations create compliance hurdles where non-Swiss Sales Executives often falter. This dissertation highlights that top performers integrate legal counsel early in the sales cycle, transforming compliance from a constraint into a competitive advantage by demonstrating "Swiss-level" diligence. Additionally, Zurich’s hyper-competitive talent market—where Sales Executive turnover exceeds 25% annually—requires strategic retention tactics: personalized career paths tied to Zurich-based industry certifications (e.g., Swiss Financial Market Supervisory Authority licensing) and access to exclusive networking events like the annual Swiss FinTech Summit.</w:t>
      </w:r>
    </w:p>
    <w:bookmarkEnd w:id="23"/>
    <w:bookmarkStart w:id="24" w:name="Xbe0584d46716e6d33a14e0bfd2db2fe16e6b269"/>
    <w:p>
      <w:pPr>
        <w:pStyle w:val="Heading2"/>
      </w:pPr>
      <w:r>
        <w:t xml:space="preserve">Strategic Integration: Beyond Transactional Success</w:t>
      </w:r>
    </w:p>
    <w:p>
      <w:pPr>
        <w:pStyle w:val="FirstParagraph"/>
      </w:pPr>
      <w:r>
        <w:t xml:space="preserve">Ultimately, this dissertation positions the Sales Executive as an organizational linchpin in Switzerland Zurich. A high-performing Sales Executive doesn’t just close deals; they generate intelligence for product innovation by decoding client pain points within Zurich’s unique regulatory sandbox. For example, observations from pharmaceutical clients about Swiss health tech adoption patterns directly informed a multinational’s AI-driven diagnostics platform launch in 2023. The Sales Executive also serves as the frontline interpreter of Switzerland Zurich's economic rhythms—tracking SNB interest rate shifts or EU regulatory changes that impact client procurement cycles. In this capacity, the role elevates from revenue driver to strategic catalyst, directly influencing corporate direction within Switzerland Zurich’s ecosystem.</w:t>
      </w:r>
    </w:p>
    <w:bookmarkEnd w:id="24"/>
    <w:bookmarkStart w:id="25" w:name="Xac9a68c35d991b693def7edfd5061ffcc8b9259"/>
    <w:p>
      <w:pPr>
        <w:pStyle w:val="Heading2"/>
      </w:pPr>
      <w:r>
        <w:t xml:space="preserve">Conclusion: The Indispensable Sales Executive in Switzerland Zurich</w:t>
      </w:r>
    </w:p>
    <w:p>
      <w:pPr>
        <w:pStyle w:val="FirstParagraph"/>
      </w:pPr>
      <w:r>
        <w:t xml:space="preserve">This dissertation affirms that the Sales Executive in Switzerland Zurich represents a pinnacle of sales professionalism where cultural intelligence, market expertise, and ethical precision converge. The Swiss marketplace rewards those who reject generic global sales tactics in favor of hyper-localized relationship capital. For organizations seeking sustainable growth in this environment, investing in a Sales Executive who embodies Zurich’s values—precision over speed, trust over transaction—transcends mere hiring; it becomes a strategic necessity. As Switzerland Zurich continues to attract global capital and innovation, the role of the Sales Executive will only deepen in strategic importance. Future research must explore how digital transformation (e.g., AI-driven client analytics) further evolves this position within Switzerland’s uniquely demanding context. In conclusion, this dissertation establishes that mastering the Sales Executive role in Switzerland Zurich isn't merely advantageous—it is non-negotiable for enduring success in one of the world's most sophisticated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Switzerland Zurich</dc:title>
  <dc:creator/>
  <dc:language>en</dc:language>
  <cp:keywords/>
  <dcterms:created xsi:type="dcterms:W3CDTF">2026-07-23T03:00:35Z</dcterms:created>
  <dcterms:modified xsi:type="dcterms:W3CDTF">2026-07-23T03:00:35Z</dcterms:modified>
</cp:coreProperties>
</file>

<file path=docProps/custom.xml><?xml version="1.0" encoding="utf-8"?>
<Properties xmlns="http://schemas.openxmlformats.org/officeDocument/2006/custom-properties" xmlns:vt="http://schemas.openxmlformats.org/officeDocument/2006/docPropsVTypes"/>
</file>