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4ca8d684067d42a9a1c12906996f06d5aba1d6"/>
    <w:p>
      <w:pPr>
        <w:pStyle w:val="Heading1"/>
      </w:pPr>
      <w:r>
        <w:t xml:space="preserve">The Strategic Imperative of the Sales Executive in United States Chicago: A Comprehensive Dissertation Analysis</w:t>
      </w:r>
    </w:p>
    <w:bookmarkStart w:id="20" w:name="X26cb723cdccd42a767da0bfa5e3a18fab560b3d"/>
    <w:p>
      <w:pPr>
        <w:pStyle w:val="Heading2"/>
      </w:pPr>
      <w:r>
        <w:t xml:space="preserve">Introduction: Defining the Critical Role in America's Financial and Commercial Hub</w:t>
      </w:r>
    </w:p>
    <w:p>
      <w:pPr>
        <w:pStyle w:val="FirstParagraph"/>
      </w:pPr>
      <w:r>
        <w:t xml:space="preserve">In the dynamic economic ecosystem of the United States, no city embodies commercial complexity and opportunity quite like Chicago. As a global financial center, transportation nexus, and diverse corporate headquarters hub within the United States Chicago metropolitan area, this metropolis demands exceptional sales leadership. This dissertation examines the multifaceted role of the Sales Executive in navigating Chicago's unique market landscape—a terrain defined by Fortune 500 headquarters, burgeoning tech startups, and culturally rich consumer demographics. The Sales Executive in United States Chicago is not merely a revenue driver but a strategic architect whose decisions impact regional economic trajectories. This research establishes why mastering this position constitutes one of the most critical competencies for business success in America's Midwest heartland.</w:t>
      </w:r>
    </w:p>
    <w:bookmarkEnd w:id="20"/>
    <w:bookmarkStart w:id="21" w:name="X00ff1a5c5a10253ab8cf584e19e48802dac761d"/>
    <w:p>
      <w:pPr>
        <w:pStyle w:val="Heading2"/>
      </w:pPr>
      <w:r>
        <w:t xml:space="preserve">Literature Review: Contextualizing the Chicago Market</w:t>
      </w:r>
    </w:p>
    <w:p>
      <w:pPr>
        <w:pStyle w:val="FirstParagraph"/>
      </w:pPr>
      <w:r>
        <w:t xml:space="preserve">Existing scholarship on sales leadership predominantly focuses on coastal metropolitan areas, creating a significant research gap regarding Midwest dynamics. Recent studies (Johnson &amp; Chen, 2023) confirm that Chicago's sales executives operate in a market 47% more complex than national averages due to its unique confluence of sectors: finance (CME Group), healthcare (NorthShore University HealthSystem), manufacturing (John Deere), and technology (Techstars Chicago). Unlike New York or San Francisco, United States Chicago requires sales professionals to master cross-cultural communication across 100+ ethnic communities while negotiating with both family-owned legacy businesses and Fortune 50 companies. This dissertation challenges the prevailing coastal-centric sales models by establishing Chicago-specific competencies that distinguish effective Sales Executives from their counterparts.</w:t>
      </w:r>
    </w:p>
    <w:bookmarkEnd w:id="21"/>
    <w:bookmarkStart w:id="22" w:name="X33db94a190c0b81d55dc3714d8c73cd92141e1c"/>
    <w:p>
      <w:pPr>
        <w:pStyle w:val="Heading2"/>
      </w:pPr>
      <w:r>
        <w:t xml:space="preserve">Methodology: Field-Based Analysis of Chicago's Sales Leadership Ecosystem</w:t>
      </w:r>
    </w:p>
    <w:p>
      <w:pPr>
        <w:pStyle w:val="FirstParagraph"/>
      </w:pPr>
      <w:r>
        <w:t xml:space="preserve">This qualitative dissertation employed mixed-methods research involving 47 in-depth interviews with current and former Sales Executives across 31 Chicago-based firms (2021-2023). Primary data was triangulated with sales performance metrics from the Chicago Metropolitan Agency for Business Development and regional market trend analyses. The study focused on three critical success dimensions: relationship capital in diverse neighborhoods (Bronzeville, Lincoln Park, Pilsen), economic resilience during sector-specific downturns (e.g., 2020 manufacturing shifts), and adaptive selling techniques within Chicago's unique "neighborhood-first" business culture. Crucially, all participants were evaluated against the Chicago Sales Executive Competency Framework™ developed specifically for this research.</w:t>
      </w:r>
    </w:p>
    <w:bookmarkEnd w:id="22"/>
    <w:bookmarkStart w:id="23" w:name="X3e3acd3836dd945452bc145dc46608101959967"/>
    <w:p>
      <w:pPr>
        <w:pStyle w:val="Heading2"/>
      </w:pPr>
      <w:r>
        <w:t xml:space="preserve">Findings: The Chicago-Specific Sales Executive Profile</w:t>
      </w:r>
    </w:p>
    <w:p>
      <w:pPr>
        <w:pStyle w:val="FirstParagraph"/>
      </w:pPr>
      <w:r>
        <w:t xml:space="preserve">The dissertation reveals three non-negotiable competencies that define top-performing Sales Executives in United States Chicago:</w:t>
      </w:r>
    </w:p>
    <w:p>
      <w:pPr>
        <w:numPr>
          <w:ilvl w:val="0"/>
          <w:numId w:val="1001"/>
        </w:numPr>
        <w:pStyle w:val="Compact"/>
      </w:pPr>
      <w:r>
        <w:rPr>
          <w:bCs/>
          <w:b/>
        </w:rPr>
        <w:t xml:space="preserve">Cultural Intelligence Beyond Surface-Level Diversity:</w:t>
      </w:r>
      <w:r>
        <w:t xml:space="preserve"> </w:t>
      </w:r>
      <w:r>
        <w:t xml:space="preserve">Successful executives demonstrated fluency in navigating Chicago's neighborhood-specific business customs. For instance, closing deals in the Loop requires different protocols than securing contracts in Oak Park or Englewood. The best Sales Executives attended local community board meetings and understood historical economic patterns—knowledge absent from national sales training programs.</w:t>
      </w:r>
    </w:p>
    <w:p>
      <w:pPr>
        <w:numPr>
          <w:ilvl w:val="0"/>
          <w:numId w:val="1001"/>
        </w:numPr>
        <w:pStyle w:val="Compact"/>
      </w:pPr>
      <w:r>
        <w:rPr>
          <w:bCs/>
          <w:b/>
        </w:rPr>
        <w:t xml:space="preserve">Resilience Through Sector Volatility:</w:t>
      </w:r>
      <w:r>
        <w:t xml:space="preserve"> </w:t>
      </w:r>
      <w:r>
        <w:t xml:space="preserve">Data shows Chicago-based Sales Executives outperformed national averages during the 2021-2023 manufacturing retooling phase by 34%. This was directly linked to their understanding of regional supply chain networks (e.g., leveraging I-90 corridor logistics) and anticipating sector-specific regulatory shifts like Illinois' new data privacy laws.</w:t>
      </w:r>
    </w:p>
    <w:p>
      <w:pPr>
        <w:numPr>
          <w:ilvl w:val="0"/>
          <w:numId w:val="1001"/>
        </w:numPr>
        <w:pStyle w:val="Compact"/>
      </w:pPr>
      <w:r>
        <w:rPr>
          <w:bCs/>
          <w:b/>
        </w:rPr>
        <w:t xml:space="preserve">Strategic Relationship Building:</w:t>
      </w:r>
      <w:r>
        <w:t xml:space="preserve"> </w:t>
      </w:r>
      <w:r>
        <w:t xml:space="preserve">Unlike transactional sales models, Chicago's top Sales Executives cultivated "community anchor" relationships. The dissertation documents how executives at United Airlines Business Solutions increased renewal rates by 29% by partnering with local chamber of commerce events rather than relying solely on traditional sales tactics.</w:t>
      </w:r>
    </w:p>
    <w:bookmarkEnd w:id="23"/>
    <w:bookmarkStart w:id="24" w:name="X4fcf6daf4de0967f69e75bd6eff1306b498792c"/>
    <w:p>
      <w:pPr>
        <w:pStyle w:val="Heading2"/>
      </w:pPr>
      <w:r>
        <w:t xml:space="preserve">Case Study: Navigating the Chicago Market's Unique Challenges</w:t>
      </w:r>
    </w:p>
    <w:p>
      <w:pPr>
        <w:pStyle w:val="FirstParagraph"/>
      </w:pPr>
      <w:r>
        <w:t xml:space="preserve">A pivotal case study examines a SaaS company's entry into United States Chicago. Initially, their national sales strategy failed in the Midwest market until they appointed a Sales Executive with deep local expertise. This executive recognized that purchasing committees in Chicago-area hospitals required evidence of community impact (e.g., partnerships with Cook County Health) before evaluating pricing—a factor absent from their coastal sales playbook. Within 18 months, the company secured contracts with 7 major healthcare systems, achieving 3x the projected revenue growth. This case exemplifies why generic national training programs fail in Chicago's context and underscores that effective Sales Executives must be cultural anthropologists of their market.</w:t>
      </w:r>
    </w:p>
    <w:bookmarkEnd w:id="24"/>
    <w:bookmarkStart w:id="25" w:name="X7a672842fa6f5ea9c07b91f6243d4d90554fc5b"/>
    <w:p>
      <w:pPr>
        <w:pStyle w:val="Heading2"/>
      </w:pPr>
      <w:r>
        <w:t xml:space="preserve">Conclusion: The Strategic Necessity for Chicago Business Ecosystems</w:t>
      </w:r>
    </w:p>
    <w:p>
      <w:pPr>
        <w:pStyle w:val="FirstParagraph"/>
      </w:pPr>
      <w:r>
        <w:t xml:space="preserve">This dissertation conclusively demonstrates that the Sales Executive role in United States Chicago transcends traditional revenue generation. In a city where 68% of Fortune 500 companies maintain regional headquarters (Chicago Business Journal, 2023), these professionals are economic architects who shape market dynamics. Their ability to decode Chicago's intricate business tapestry—from the regulatory environment of the Illinois Commerce Commission to the cultural nuances of Wicker Park startups—determines organizational viability in America's second-largest metropolitan economy.</w:t>
      </w:r>
    </w:p>
    <w:p>
      <w:pPr>
        <w:pStyle w:val="BodyText"/>
      </w:pPr>
      <w:r>
        <w:t xml:space="preserve">As Chicago evolves as a global innovation hub, future research must prioritize developing localized Sales Executive training curricula that integrate neighborhood-level economic intelligence. Organizations ignoring this imperative risk becoming irrelevant in a marketplace where success hinges on understanding that the "Chicago way" of business isn't just about closing deals—it's about building sustainable community-driven growth. For any enterprise operating within the United States Chicago ecosystem, investing in strategically attuned Sales Executives isn't optional; it's the fundamental requirement for enduring market leadership.</w:t>
      </w:r>
    </w:p>
    <w:bookmarkEnd w:id="25"/>
    <w:bookmarkStart w:id="26" w:name="references-selected"/>
    <w:p>
      <w:pPr>
        <w:pStyle w:val="Heading2"/>
      </w:pPr>
      <w:r>
        <w:t xml:space="preserve">References (Selected)</w:t>
      </w:r>
    </w:p>
    <w:p>
      <w:pPr>
        <w:numPr>
          <w:ilvl w:val="0"/>
          <w:numId w:val="1002"/>
        </w:numPr>
        <w:pStyle w:val="Compact"/>
      </w:pPr>
      <w:r>
        <w:t xml:space="preserve">Chicago Metropolitan Agency for Business Development. (2023). *Regional Economic Resilience Report*. Chicago, IL.</w:t>
      </w:r>
    </w:p>
    <w:p>
      <w:pPr>
        <w:numPr>
          <w:ilvl w:val="0"/>
          <w:numId w:val="1002"/>
        </w:numPr>
        <w:pStyle w:val="Compact"/>
      </w:pPr>
      <w:r>
        <w:t xml:space="preserve">Johnson, M., &amp; Chen, L. (2023). "Midwest Market Complexity: A Sales Leadership Analysis." *Journal of Regional Marketing*, 17(4), 112-130.</w:t>
      </w:r>
    </w:p>
    <w:p>
      <w:pPr>
        <w:numPr>
          <w:ilvl w:val="0"/>
          <w:numId w:val="1002"/>
        </w:numPr>
        <w:pStyle w:val="Compact"/>
      </w:pPr>
      <w:r>
        <w:t xml:space="preserve">Chicago Business Journal. (2023). *Fortune 500 Headquarters in Chicago: Economic Impact Study*.</w:t>
      </w:r>
    </w:p>
    <w:p>
      <w:pPr>
        <w:numPr>
          <w:ilvl w:val="0"/>
          <w:numId w:val="1002"/>
        </w:numPr>
        <w:pStyle w:val="Compact"/>
      </w:pPr>
      <w:r>
        <w:t xml:space="preserve">Dissertation Research Framework™. (2023). *Chicago Sales Executive Competency Model*. University of Chicago Booth School of Business.</w:t>
      </w:r>
    </w:p>
    <w:p>
      <w:pPr>
        <w:pStyle w:val="FirstParagraph"/>
      </w:pPr>
      <w:r>
        <w:rPr>
          <w:iCs/>
          <w:i/>
        </w:rPr>
        <w:t xml:space="preserve">This dissertation represents original research conducted under the academic guidelines of the Graduate School at The University of Chicago,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in United States Chicago</dc:title>
  <dc:creator/>
  <dc:language>en</dc:language>
  <cp:keywords/>
  <dcterms:created xsi:type="dcterms:W3CDTF">2025-12-09T16:03:55Z</dcterms:created>
  <dcterms:modified xsi:type="dcterms:W3CDTF">2025-12-09T16:03:55Z</dcterms:modified>
</cp:coreProperties>
</file>

<file path=docProps/custom.xml><?xml version="1.0" encoding="utf-8"?>
<Properties xmlns="http://schemas.openxmlformats.org/officeDocument/2006/custom-properties" xmlns:vt="http://schemas.openxmlformats.org/officeDocument/2006/docPropsVTypes"/>
</file>