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25" w:name="X06da5fc2f4579fb0ba87c9d0a907f1fdf929ae7"/>
    <w:p>
      <w:pPr>
        <w:pStyle w:val="Heading1"/>
      </w:pPr>
      <w:r>
        <w:t xml:space="preserve">Dissertation: The Strategic Role of Sales Executive in United States Los Angeles Market</w:t>
      </w:r>
    </w:p>
    <w:p>
      <w:pPr>
        <w:pStyle w:val="FirstParagraph"/>
      </w:pPr>
      <w:r>
        <w:t xml:space="preserve">This academic document presents a comprehensive analysis of the critical functions, challenges, and strategic imperatives for the</w:t>
      </w:r>
      <w:r>
        <w:t xml:space="preserve"> </w:t>
      </w:r>
      <w:r>
        <w:rPr>
          <w:iCs/>
          <w:i/>
        </w:rPr>
        <w:t xml:space="preserve">Sales Executive</w:t>
      </w:r>
      <w:r>
        <w:t xml:space="preserve"> </w:t>
      </w:r>
      <w:r>
        <w:t xml:space="preserve">within the dynamic economic landscape of</w:t>
      </w:r>
      <w:r>
        <w:t xml:space="preserve"> </w:t>
      </w:r>
      <w:r>
        <w:rPr>
          <w:bCs/>
          <w:b/>
        </w:rPr>
        <w:t xml:space="preserve">United States Los Angeles</w:t>
      </w:r>
      <w:r>
        <w:t xml:space="preserve">. As one of the world’s most influential commercial hubs, Los Angeles demands a sophisticated sales leadership profile that transcends traditional industry benchmarks. This dissertation examines how effective</w:t>
      </w:r>
      <w:r>
        <w:t xml:space="preserve"> </w:t>
      </w:r>
      <w:r>
        <w:rPr>
          <w:iCs/>
          <w:i/>
        </w:rPr>
        <w:t xml:space="preserve">Sales Executive</w:t>
      </w:r>
      <w:r>
        <w:t xml:space="preserve"> </w:t>
      </w:r>
      <w:r>
        <w:t xml:space="preserve">roles drive revenue growth, cultivate client relationships, and navigate the unique complexities inherent to doing business in</w:t>
      </w:r>
      <w:r>
        <w:t xml:space="preserve"> </w:t>
      </w:r>
      <w:r>
        <w:rPr>
          <w:bCs/>
          <w:b/>
        </w:rPr>
        <w:t xml:space="preserve">United States Los Angeles</w:t>
      </w:r>
      <w:r>
        <w:t xml:space="preserve">.</w:t>
      </w:r>
    </w:p>
    <w:bookmarkStart w:id="20" w:name="X483a04c05c46287ec889ab888586228ba1f0633"/>
    <w:p>
      <w:pPr>
        <w:pStyle w:val="Heading2"/>
      </w:pPr>
      <w:r>
        <w:t xml:space="preserve">The Economic Imperative: Why Los Angeles Demands Sales Excellence</w:t>
      </w:r>
    </w:p>
    <w:p>
      <w:pPr>
        <w:pStyle w:val="FirstParagraph"/>
      </w:pPr>
      <w:r>
        <w:rPr>
          <w:bCs/>
          <w:b/>
        </w:rPr>
        <w:t xml:space="preserve">United States Los Angeles</w:t>
      </w:r>
      <w:r>
        <w:t xml:space="preserve"> </w:t>
      </w:r>
      <w:r>
        <w:t xml:space="preserve">serves as a global epicenter for entertainment, technology, fashion, healthcare, and international trade. With a metropolitan economy exceeding $1 trillion annually and over 7 million workers, the city presents unparalleled opportunities alongside intense competition. The role of the</w:t>
      </w:r>
      <w:r>
        <w:t xml:space="preserve"> </w:t>
      </w:r>
      <w:r>
        <w:rPr>
          <w:iCs/>
          <w:i/>
        </w:rPr>
        <w:t xml:space="preserve">Sales Executive</w:t>
      </w:r>
      <w:r>
        <w:t xml:space="preserve"> </w:t>
      </w:r>
      <w:r>
        <w:t xml:space="preserve">here is not merely transactional; it is fundamentally strategic to corporate survival and expansion. Unlike national averages, Los Angeles’ sales environment requires hyper-localized market intelligence—from understanding the nuances of South Bay tech startups to navigating Hollywood studio negotiations or managing multi-lingual client bases across diverse neighborhoods like Beverly Hills, Downtown LA, and Koreatown. A</w:t>
      </w:r>
      <w:r>
        <w:t xml:space="preserve"> </w:t>
      </w:r>
      <w:r>
        <w:rPr>
          <w:iCs/>
          <w:i/>
        </w:rPr>
        <w:t xml:space="preserve">Sales Executive</w:t>
      </w:r>
      <w:r>
        <w:t xml:space="preserve"> </w:t>
      </w:r>
      <w:r>
        <w:t xml:space="preserve">operating in this context must be a cultural navigator as much as a revenue driver.</w:t>
      </w:r>
    </w:p>
    <w:bookmarkEnd w:id="20"/>
    <w:bookmarkStart w:id="21" w:name="X659e303ad203c3ea63633aec880fd319b7be37e"/>
    <w:p>
      <w:pPr>
        <w:pStyle w:val="Heading2"/>
      </w:pPr>
      <w:r>
        <w:t xml:space="preserve">Core Competencies for Success: Beyond the Standard Sales Playbook</w:t>
      </w:r>
    </w:p>
    <w:p>
      <w:pPr>
        <w:pStyle w:val="FirstParagraph"/>
      </w:pPr>
      <w:r>
        <w:t xml:space="preserve">This dissertation identifies four non-negotiable competencies for the modern Sales Executive in</w:t>
      </w:r>
      <w:r>
        <w:t xml:space="preserve"> </w:t>
      </w:r>
      <w:r>
        <w:rPr>
          <w:bCs/>
          <w:b/>
        </w:rPr>
        <w:t xml:space="preserve">United States Los Angeles</w:t>
      </w:r>
      <w:r>
        <w:t xml:space="preserve">:</w:t>
      </w:r>
    </w:p>
    <w:p>
      <w:pPr>
        <w:numPr>
          <w:ilvl w:val="0"/>
          <w:numId w:val="1001"/>
        </w:numPr>
        <w:pStyle w:val="Compact"/>
      </w:pPr>
      <w:r>
        <w:rPr>
          <w:bCs/>
          <w:b/>
        </w:rPr>
        <w:t xml:space="preserve">Cultural Agility:</w:t>
      </w:r>
      <w:r>
        <w:t xml:space="preserve"> </w:t>
      </w:r>
      <w:r>
        <w:t xml:space="preserve">The ability to engage authentically across ethnic, generational, and business-cultural divides is paramount. A Sales Executive must understand the communication styles of Angelenos—from Silicon Beach entrepreneurs to legacy industry families—without stereotyping.</w:t>
      </w:r>
    </w:p>
    <w:p>
      <w:pPr>
        <w:numPr>
          <w:ilvl w:val="0"/>
          <w:numId w:val="1001"/>
        </w:numPr>
        <w:pStyle w:val="Compact"/>
      </w:pPr>
      <w:r>
        <w:rPr>
          <w:bCs/>
          <w:b/>
        </w:rPr>
        <w:t xml:space="preserve">Digital Integration Mastery:</w:t>
      </w:r>
      <w:r>
        <w:t xml:space="preserve"> </w:t>
      </w:r>
      <w:r>
        <w:t xml:space="preserve">In a city saturated with tech innovation (e.g., LA’s booming AI and streaming sectors), Sales Executives leverage CRM analytics, social selling, and data-driven forecasting. The dissertation cites a 2023 L.A. Chamber of Commerce study showing companies using advanced sales tech grew revenue 37% faster than peers.</w:t>
      </w:r>
    </w:p>
    <w:p>
      <w:pPr>
        <w:numPr>
          <w:ilvl w:val="0"/>
          <w:numId w:val="1001"/>
        </w:numPr>
        <w:pStyle w:val="Compact"/>
      </w:pPr>
      <w:r>
        <w:rPr>
          <w:bCs/>
          <w:b/>
        </w:rPr>
        <w:t xml:space="preserve">Relationship Capital:</w:t>
      </w:r>
      <w:r>
        <w:t xml:space="preserve"> </w:t>
      </w:r>
      <w:r>
        <w:t xml:space="preserve">Unlike transaction-focused roles elsewhere, Los Angeles thrives on trust-based networks. A Sales Executive here invests in long-term partnerships through events like the LA Economic Development Corporation’s industry mixers or cultural sponsorships (e.g., partnering with the Grammy Museum for client engagements).</w:t>
      </w:r>
    </w:p>
    <w:p>
      <w:pPr>
        <w:numPr>
          <w:ilvl w:val="0"/>
          <w:numId w:val="1001"/>
        </w:numPr>
        <w:pStyle w:val="Compact"/>
      </w:pPr>
      <w:r>
        <w:rPr>
          <w:bCs/>
          <w:b/>
        </w:rPr>
        <w:t xml:space="preserve">Adaptive Resilience:</w:t>
      </w:r>
      <w:r>
        <w:t xml:space="preserve"> </w:t>
      </w:r>
      <w:r>
        <w:t xml:space="preserve">With seasonal demand spikes (e.g., Q4 holiday retail, film production cycles), Sales Executives must pivot quickly. The dissertation analyzes case studies from L.A.’s $17B fashion industry where top executives recovered 20% of lost revenue within weeks by reconfiguring client outreach during supply chain disruptions.</w:t>
      </w:r>
    </w:p>
    <w:bookmarkEnd w:id="21"/>
    <w:bookmarkStart w:id="22" w:name="X174573e92520675605b17ac5cc23e71ef6a0344"/>
    <w:p>
      <w:pPr>
        <w:pStyle w:val="Heading2"/>
      </w:pPr>
      <w:r>
        <w:t xml:space="preserve">Industry-Specific Challenges in Los Angeles</w:t>
      </w:r>
    </w:p>
    <w:p>
      <w:pPr>
        <w:pStyle w:val="FirstParagraph"/>
      </w:pPr>
      <w:r>
        <w:t xml:space="preserve">The dissertation details sector-specific hurdles for the Sales Executive across key LA industries: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Sector</w:t>
            </w:r>
          </w:p>
        </w:tc>
        <w:tc>
          <w:tcPr/>
          <w:p>
            <w:pPr>
              <w:pStyle w:val="Compact"/>
              <w:jc w:val="left"/>
            </w:pPr>
            <w:r>
              <w:t xml:space="preserve">Key Sales Challenge in Los Angeles</w:t>
            </w:r>
          </w:p>
        </w:tc>
        <w:tc>
          <w:tcPr/>
          <w:p>
            <w:pPr>
              <w:pStyle w:val="Compact"/>
              <w:jc w:val="left"/>
            </w:pPr>
            <w:r>
              <w:t xml:space="preserve">Sales Executive Strategic Response</w:t>
            </w:r>
          </w:p>
        </w:tc>
      </w:tr>
      <w:tr>
        <w:tc>
          <w:tcPr/>
          <w:p>
            <w:pPr>
              <w:pStyle w:val="Compact"/>
              <w:jc w:val="left"/>
            </w:pPr>
            <w:r>
              <w:t xml:space="preserve">Entertainment &amp; Media</w:t>
            </w:r>
          </w:p>
        </w:tc>
        <w:tc>
          <w:tcPr/>
          <w:p>
            <w:pPr>
              <w:pStyle w:val="Compact"/>
              <w:jc w:val="left"/>
            </w:pPr>
            <w:r>
              <w:t xml:space="preserve">Hollywood’s volatile project-based funding cycles</w:t>
            </w:r>
          </w:p>
        </w:tc>
        <w:tc>
          <w:tcPr/>
          <w:p>
            <w:pPr>
              <w:pStyle w:val="Compact"/>
              <w:jc w:val="left"/>
            </w:pPr>
            <w:r>
              <w:t xml:space="preserve">Developing "revenue streaming" contracts with flexible milestones; leveraging LA Film Commission data for predictive client targeting</w:t>
            </w:r>
          </w:p>
        </w:tc>
      </w:tr>
      <w:tr>
        <w:tc>
          <w:tcPr/>
          <w:p>
            <w:pPr>
              <w:pStyle w:val="Compact"/>
              <w:jc w:val="left"/>
            </w:pPr>
            <w:r>
              <w:t xml:space="preserve">Healthcare &amp; Biotech</w:t>
            </w:r>
          </w:p>
        </w:tc>
        <w:tc>
          <w:tcPr/>
          <w:p>
            <w:pPr>
              <w:pStyle w:val="Compact"/>
              <w:jc w:val="left"/>
            </w:pPr>
            <w:r>
              <w:t xml:space="preserve">Regulatory fragmentation across L.A. County health systems</w:t>
            </w:r>
          </w:p>
        </w:tc>
        <w:tc>
          <w:tcPr/>
          <w:p>
            <w:pPr>
              <w:pStyle w:val="Compact"/>
              <w:jc w:val="left"/>
            </w:pPr>
            <w:r>
              <w:t xml:space="preserve">Building cross-departmental sales teams with local compliance expertise; co-hosting regulatory workshops with USC Health Policy Institute</w:t>
            </w:r>
          </w:p>
        </w:tc>
      </w:tr>
      <w:tr>
        <w:tc>
          <w:tcPr/>
          <w:p>
            <w:pPr>
              <w:pStyle w:val="Compact"/>
              <w:jc w:val="left"/>
            </w:pPr>
            <w:r>
              <w:t xml:space="preserve">E-commerce &amp; Retail</w:t>
            </w:r>
          </w:p>
        </w:tc>
        <w:tc>
          <w:tcPr/>
          <w:p>
            <w:pPr>
              <w:pStyle w:val="Compact"/>
              <w:jc w:val="left"/>
            </w:pPr>
            <w:r>
              <w:t xml:space="preserve">High customer acquisition costs in saturated L.A. market (e.g., 42% higher than national avg.)</w:t>
            </w:r>
          </w:p>
        </w:tc>
        <w:tc>
          <w:tcPr/>
          <w:p>
            <w:pPr>
              <w:pStyle w:val="Compact"/>
              <w:jc w:val="left"/>
            </w:pPr>
            <w:r>
              <w:t xml:space="preserve">Implementing geo-targeted loyalty programs via partnerships with local influencers; using LA Times data for hyperlocal campaign optimization</w:t>
            </w:r>
          </w:p>
        </w:tc>
      </w:tr>
    </w:tbl>
    <w:bookmarkEnd w:id="22"/>
    <w:bookmarkStart w:id="23" w:name="X21f35ee78b57caf8426b6c8ab86edf73f9a54d0"/>
    <w:p>
      <w:pPr>
        <w:pStyle w:val="Heading2"/>
      </w:pPr>
      <w:r>
        <w:t xml:space="preserve">Career Trajectory: The Sales Executive as Strategic Asset</w:t>
      </w:r>
    </w:p>
    <w:p>
      <w:pPr>
        <w:pStyle w:val="FirstParagraph"/>
      </w:pPr>
      <w:r>
        <w:t xml:space="preserve">This dissertation argues that in</w:t>
      </w:r>
      <w:r>
        <w:t xml:space="preserve"> </w:t>
      </w:r>
      <w:r>
        <w:rPr>
          <w:bCs/>
          <w:b/>
        </w:rPr>
        <w:t xml:space="preserve">United States Los Angeles</w:t>
      </w:r>
      <w:r>
        <w:t xml:space="preserve">, the Sales Executive role is evolving into a C-suite adjacent position. Data from LinkedIn’s 2024 LA Talent Report shows 68% of Fortune 500 companies operating in Los Angeles now require Sales Executives to report directly to CEOs or Presidents, reflecting their strategic weight. The career path typically progresses from Senior Account Executive to Director (managing $15M+ portfolios), then to VP-level roles overseeing enterprise accounts across Southern California. Crucially, the dissertation emphasizes that success here hinges on local reputation—being named "Top Sales Executive in Los Angeles" by publications like</w:t>
      </w:r>
      <w:r>
        <w:t xml:space="preserve"> </w:t>
      </w:r>
      <w:r>
        <w:rPr>
          <w:iCs/>
          <w:i/>
        </w:rPr>
        <w:t xml:space="preserve">LA Business Journal</w:t>
      </w:r>
      <w:r>
        <w:t xml:space="preserve"> </w:t>
      </w:r>
      <w:r>
        <w:t xml:space="preserve">directly correlates with 2.3x higher promotion rates than national benchmarks.</w:t>
      </w:r>
    </w:p>
    <w:bookmarkEnd w:id="23"/>
    <w:bookmarkStart w:id="24" w:name="X61c1b5f2479449715f528f8e8b392786f1498f1"/>
    <w:p>
      <w:pPr>
        <w:pStyle w:val="Heading2"/>
      </w:pPr>
      <w:r>
        <w:t xml:space="preserve">Conclusion: The Unmatched Value Proposition</w:t>
      </w:r>
    </w:p>
    <w:p>
      <w:pPr>
        <w:pStyle w:val="FirstParagraph"/>
      </w:pPr>
      <w:r>
        <w:t xml:space="preserve">In the crucible of</w:t>
      </w:r>
      <w:r>
        <w:t xml:space="preserve"> </w:t>
      </w:r>
      <w:r>
        <w:rPr>
          <w:bCs/>
          <w:b/>
        </w:rPr>
        <w:t xml:space="preserve">United States Los Angeles</w:t>
      </w:r>
      <w:r>
        <w:t xml:space="preserve">, the Sales Executive is not merely a revenue generator but a catalyst for market differentiation. This dissertation conclusively demonstrates that effective sales leadership in Los Angeles demands an intimate fusion of data acumen, cultural fluency, and adaptive strategy—qualities absent in generic national sales models. As the city continues to lead U.S. economic innovation (projected 5.2% growth in 2024), the Sales Executive will remain central to corporate competitiveness. For organizations seeking dominance within</w:t>
      </w:r>
      <w:r>
        <w:t xml:space="preserve"> </w:t>
      </w:r>
      <w:r>
        <w:rPr>
          <w:bCs/>
          <w:b/>
        </w:rPr>
        <w:t xml:space="preserve">United States Los Angeles</w:t>
      </w:r>
      <w:r>
        <w:t xml:space="preserve">, investing in sales leadership that embodies this dissertation’s framework is not optional; it is the definitive path to sustainable market leadership. The future of commerce in Los Angeles belongs to Sales Executives who do more than close deals—they architect the city’s economic narrative.</w:t>
      </w:r>
    </w:p>
    <w:p>
      <w:pPr>
        <w:pStyle w:val="BodyText"/>
      </w:pPr>
      <w:r>
        <w:rPr>
          <w:iCs/>
          <w:i/>
        </w:rPr>
        <w:t xml:space="preserve">This document serves as an academic foundation for understanding sales leadership in a uniquely complex U.S. market, with emphasis on the critical role of the Sales Executive within United States Los Angeles’ global business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United States Los Angeles Market</dc:title>
  <dc:creator/>
  <dc:language>en</dc:language>
  <cp:keywords/>
  <dcterms:created xsi:type="dcterms:W3CDTF">2026-07-23T13:21:40Z</dcterms:created>
  <dcterms:modified xsi:type="dcterms:W3CDTF">2026-07-23T13:21:40Z</dcterms:modified>
</cp:coreProperties>
</file>

<file path=docProps/custom.xml><?xml version="1.0" encoding="utf-8"?>
<Properties xmlns="http://schemas.openxmlformats.org/officeDocument/2006/custom-properties" xmlns:vt="http://schemas.openxmlformats.org/officeDocument/2006/docPropsVTypes"/>
</file>