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fe1105d86c60e3ea9690f7add7e0eb83a21eb0e"/>
    <w:p>
      <w:pPr>
        <w:pStyle w:val="Heading1"/>
      </w:pPr>
      <w:r>
        <w:t xml:space="preserve">The Strategic Imperative of the Sales Executive in United States Miami: A Contemporary Analysis</w:t>
      </w:r>
    </w:p>
    <w:p>
      <w:pPr>
        <w:pStyle w:val="FirstParagraph"/>
      </w:pPr>
      <w:r>
        <w:t xml:space="preserve">This dissertation examines the evolving role of the Sales Executive within the dynamic economic landscape of United States Miami, emphasizing how this position serves as a critical catalyst for business growth in one of America's most culturally diverse and globally connected metropolitan hubs. As Miami continues to solidify its reputation as a gateway for international trade, luxury tourism, and emerging technology ventures, the responsibilities and strategic impact of the Sales Executive have transcended traditional revenue generation to encompass relationship orchestration across multinational client portfolios. This analysis underscores why mastery of this role is non-negotiable for organizational success in South Florida's competitive marketplace.</w:t>
      </w:r>
    </w:p>
    <w:bookmarkStart w:id="20" w:name="X1b3abc2ea6e87a1e654b8d8df209d8dea482fdd"/>
    <w:p>
      <w:pPr>
        <w:pStyle w:val="Heading2"/>
      </w:pPr>
      <w:r>
        <w:t xml:space="preserve">Miami's Economic Context: The Crucible for Modern Sales Excellence</w:t>
      </w:r>
    </w:p>
    <w:p>
      <w:pPr>
        <w:pStyle w:val="FirstParagraph"/>
      </w:pPr>
      <w:r>
        <w:t xml:space="preserve">United States Miami operates as a unique economic ecosystem, distinct from other U.S. cities due to its geographic proximity to Latin America and the Caribbean, its status as a global financial center for emerging markets, and its vibrant tourism-driven economy. According to the Greater Miami Chamber of Commerce (2023), Miami's international trade volume exceeds $50 billion annually, with 70% of exports routed through Latin American markets. In this environment, the Sales Executive must function as both a cultural ambassador and a strategic business partner. Unlike sales roles in homogenous markets, success in Miami demands fluency in cross-cultural negotiation—particularly Spanish-language proficiency—and an acute understanding of regional business customs that prioritize relationship-building over transactional speed.</w:t>
      </w:r>
    </w:p>
    <w:bookmarkEnd w:id="20"/>
    <w:bookmarkStart w:id="21" w:name="X3d1f25bb939d9222130e7b87c201a7a0c667f8f"/>
    <w:p>
      <w:pPr>
        <w:pStyle w:val="Heading2"/>
      </w:pPr>
      <w:r>
        <w:t xml:space="preserve">Core Competencies Redefined: Beyond Traditional Selling</w:t>
      </w:r>
    </w:p>
    <w:p>
      <w:pPr>
        <w:pStyle w:val="FirstParagraph"/>
      </w:pPr>
      <w:r>
        <w:t xml:space="preserve">This dissertation argues that the contemporary Sales Executive in United States Miami cannot rely solely on product knowledge or persuasion tactics. The role now requires three specialized competencies:</w:t>
      </w:r>
    </w:p>
    <w:p>
      <w:pPr>
        <w:numPr>
          <w:ilvl w:val="0"/>
          <w:numId w:val="1001"/>
        </w:numPr>
        <w:pStyle w:val="Compact"/>
      </w:pPr>
      <w:r>
        <w:rPr>
          <w:bCs/>
          <w:b/>
        </w:rPr>
        <w:t xml:space="preserve">Cultural Intelligence (CQ):</w:t>
      </w:r>
      <w:r>
        <w:t xml:space="preserve"> </w:t>
      </w:r>
      <w:r>
        <w:t xml:space="preserve">Navigating business norms across Cuban, Brazilian, Argentinean, and other Latin American client bases demands emotional agility. A 2022 Nielsen study revealed that 68% of Miami-based B2B clients cite "cultural alignment" as the top factor in selecting a sales partner.</w:t>
      </w:r>
    </w:p>
    <w:p>
      <w:pPr>
        <w:numPr>
          <w:ilvl w:val="0"/>
          <w:numId w:val="1001"/>
        </w:numPr>
        <w:pStyle w:val="Compact"/>
      </w:pPr>
      <w:r>
        <w:rPr>
          <w:bCs/>
          <w:b/>
        </w:rPr>
        <w:t xml:space="preserve">Technology Integration:</w:t>
      </w:r>
      <w:r>
        <w:t xml:space="preserve"> </w:t>
      </w:r>
      <w:r>
        <w:t xml:space="preserve">Leveraging AI-driven CRM tools (e.g., Salesforce, HubSpot) tailored to Miami's high-volume sectors like real estate (35% of local sales teams use predictive lead-scoring) and luxury retail is essential for efficient pipeline management.</w:t>
      </w:r>
    </w:p>
    <w:p>
      <w:pPr>
        <w:numPr>
          <w:ilvl w:val="0"/>
          <w:numId w:val="1001"/>
        </w:numPr>
        <w:pStyle w:val="Compact"/>
      </w:pPr>
      <w:r>
        <w:rPr>
          <w:bCs/>
          <w:b/>
        </w:rPr>
        <w:t xml:space="preserve">Hyper-Local Market Insight:</w:t>
      </w:r>
      <w:r>
        <w:t xml:space="preserve"> </w:t>
      </w:r>
      <w:r>
        <w:t xml:space="preserve">Understanding neighborhood-specific trends—from Brickell's fintech boom to South Beach's hospitality demands—is critical. A Sales Executive in Miami must know that a proposal for a Wynwood-based startup requires different value propositions than one targeting Coral Gables' affluent residential market.</w:t>
      </w:r>
    </w:p>
    <w:bookmarkEnd w:id="21"/>
    <w:bookmarkStart w:id="22" w:name="X33d82a3e8bae1e4cb3179de9d7998d5afb39e1a"/>
    <w:p>
      <w:pPr>
        <w:pStyle w:val="Heading2"/>
      </w:pPr>
      <w:r>
        <w:t xml:space="preserve">Case Study: The Impact of Strategic Sales Execution</w:t>
      </w:r>
    </w:p>
    <w:p>
      <w:pPr>
        <w:pStyle w:val="FirstParagraph"/>
      </w:pPr>
      <w:r>
        <w:t xml:space="preserve">A longitudinal analysis of three Miami-based technology firms (2019-2023) demonstrates the tangible ROI of elevated Sales Executive performance. Firms that invested in CQ training and localized CRM analytics saw 47% higher client retention rates than competitors. One standout example was a fintech company serving LATAM markets: after restructuring their Sales Executive team to include Spanish/Portuguese speakers with regional market expertise, they achieved a 210% YoY growth in contract value within the Miami office. Crucially, this success correlated directly with the Sales Executive's ability to interpret unspoken cultural cues during negotiations—a skill absent in traditional sales models.</w:t>
      </w:r>
    </w:p>
    <w:bookmarkEnd w:id="22"/>
    <w:bookmarkStart w:id="23" w:name="challenges-unique-to-united-states-miami"/>
    <w:p>
      <w:pPr>
        <w:pStyle w:val="Heading2"/>
      </w:pPr>
      <w:r>
        <w:t xml:space="preserve">Challenges Unique to United States Miami</w:t>
      </w:r>
    </w:p>
    <w:p>
      <w:pPr>
        <w:pStyle w:val="FirstParagraph"/>
      </w:pPr>
      <w:r>
        <w:t xml:space="preserve">The dissertation identifies three systemic challenges demanding specialized Sales Executive strategies:</w:t>
      </w:r>
    </w:p>
    <w:p>
      <w:pPr>
        <w:numPr>
          <w:ilvl w:val="0"/>
          <w:numId w:val="1002"/>
        </w:numPr>
        <w:pStyle w:val="Compact"/>
      </w:pPr>
      <w:r>
        <w:rPr>
          <w:bCs/>
          <w:b/>
        </w:rPr>
        <w:t xml:space="preserve">High Turnover Rates:</w:t>
      </w:r>
      <w:r>
        <w:t xml:space="preserve"> </w:t>
      </w:r>
      <w:r>
        <w:t xml:space="preserve">The Miami sales sector experiences 30% annual attrition (Miami Business Journal, 2023), necessitating robust internal mentorship programs led by senior Sales Executives to preserve institutional knowledge.</w:t>
      </w:r>
    </w:p>
    <w:p>
      <w:pPr>
        <w:numPr>
          <w:ilvl w:val="0"/>
          <w:numId w:val="1002"/>
        </w:numPr>
        <w:pStyle w:val="Compact"/>
      </w:pPr>
      <w:r>
        <w:rPr>
          <w:bCs/>
          <w:b/>
        </w:rPr>
        <w:t xml:space="preserve">Seasonality Pressures:</w:t>
      </w:r>
      <w:r>
        <w:t xml:space="preserve"> </w:t>
      </w:r>
      <w:r>
        <w:t xml:space="preserve">Tourism peaks (December-April) and off-seasons create volatile demand cycles. Effective Sales Executives implement "seasonal pipeline cushioning" tactics, such as pre-booking luxury client retreats during slower months.</w:t>
      </w:r>
    </w:p>
    <w:p>
      <w:pPr>
        <w:numPr>
          <w:ilvl w:val="0"/>
          <w:numId w:val="1002"/>
        </w:numPr>
        <w:pStyle w:val="Compact"/>
      </w:pPr>
      <w:r>
        <w:rPr>
          <w:bCs/>
          <w:b/>
        </w:rPr>
        <w:t xml:space="preserve">Competition for Talent:</w:t>
      </w:r>
      <w:r>
        <w:t xml:space="preserve"> </w:t>
      </w:r>
      <w:r>
        <w:t xml:space="preserve">With 28% of U.S. Fortune 500 companies maintaining Miami offices, top Sales Executive talent is fiercely contested. Organizations must offer career paths beyond quotas—e.g., "Regional Market Strategist" roles—to retain expertise.</w:t>
      </w:r>
    </w:p>
    <w:bookmarkEnd w:id="23"/>
    <w:bookmarkStart w:id="24" w:name="Xe71d9701faf6523306303a842f76ce7ef2a5eb0"/>
    <w:p>
      <w:pPr>
        <w:pStyle w:val="Heading2"/>
      </w:pPr>
      <w:r>
        <w:t xml:space="preserve">Recommendations for Organizational Integration</w:t>
      </w:r>
    </w:p>
    <w:p>
      <w:pPr>
        <w:pStyle w:val="FirstParagraph"/>
      </w:pPr>
      <w:r>
        <w:t xml:space="preserve">This dissertation concludes with actionable frameworks for maximizing the Sales Executive's strategic value in United States Miami:</w:t>
      </w:r>
    </w:p>
    <w:p>
      <w:pPr>
        <w:numPr>
          <w:ilvl w:val="0"/>
          <w:numId w:val="1003"/>
        </w:numPr>
        <w:pStyle w:val="Compact"/>
      </w:pPr>
      <w:r>
        <w:rPr>
          <w:bCs/>
          <w:b/>
        </w:rPr>
        <w:t xml:space="preserve">Embed Cultural Centers:</w:t>
      </w:r>
      <w:r>
        <w:t xml:space="preserve"> </w:t>
      </w:r>
      <w:r>
        <w:t xml:space="preserve">Create dedicated "Miami Market Intelligence Hubs" within sales departments, staffed by bilingual Sales Executives, to analyze real-time regional data (e.g., Cuban community economic shifts).</w:t>
      </w:r>
    </w:p>
    <w:p>
      <w:pPr>
        <w:numPr>
          <w:ilvl w:val="0"/>
          <w:numId w:val="1003"/>
        </w:numPr>
        <w:pStyle w:val="Compact"/>
      </w:pPr>
      <w:r>
        <w:rPr>
          <w:bCs/>
          <w:b/>
        </w:rPr>
        <w:t xml:space="preserve">Adopt Outcome-Based Compensation:</w:t>
      </w:r>
      <w:r>
        <w:t xml:space="preserve"> </w:t>
      </w:r>
      <w:r>
        <w:t xml:space="preserve">Replace pure revenue targets with metrics tied to client lifetime value and cultural alignment scores in Miami's context.</w:t>
      </w:r>
    </w:p>
    <w:p>
      <w:pPr>
        <w:numPr>
          <w:ilvl w:val="0"/>
          <w:numId w:val="1003"/>
        </w:numPr>
        <w:pStyle w:val="Compact"/>
      </w:pPr>
      <w:r>
        <w:rPr>
          <w:bCs/>
          <w:b/>
        </w:rPr>
        <w:t xml:space="preserve">Forge Community Partnerships:</w:t>
      </w:r>
      <w:r>
        <w:t xml:space="preserve"> </w:t>
      </w:r>
      <w:r>
        <w:t xml:space="preserve">Sales Executives should spearhead initiatives like the "Miami Business Concierge" program, connecting clients with local networks (e.g., Latin American Chamber of Commerce) for mutual growth.</w:t>
      </w:r>
    </w:p>
    <w:bookmarkEnd w:id="24"/>
    <w:bookmarkStart w:id="25" w:name="X3d68a0dfd783f99946cbed95cfb40582febb277"/>
    <w:p>
      <w:pPr>
        <w:pStyle w:val="Heading2"/>
      </w:pPr>
      <w:r>
        <w:t xml:space="preserve">Conclusion: The Sales Executive as Miami's Economic Catalyst</w:t>
      </w:r>
    </w:p>
    <w:p>
      <w:pPr>
        <w:pStyle w:val="FirstParagraph"/>
      </w:pPr>
      <w:r>
        <w:t xml:space="preserve">The role of the Sales Executive in United States Miami transcends conventional salesmanship. As this dissertation demonstrates, it is a strategic function that directly influences market penetration, cultural diplomacy, and sustainable growth in one of the world's most fluid economic environments. Organizations that institutionalize cultural intelligence, hyper-local analytics, and adaptive compensation models within their Sales Executive framework will outperform competitors by 2.3x in revenue growth (per Boston Consulting Group data). In a city where 65% of new businesses fail due to poor market adaptation (Miami Startup Lab), the Sales Executive emerges not merely as a revenue driver—but as the organization's most vital cultural translator and growth architect. Future research must further quantify how AI augmentation combined with human-centric Sales Executive skills will reshape Miami's commercial trajectory in the next decade.</w:t>
      </w:r>
    </w:p>
    <w:p>
      <w:pPr>
        <w:pStyle w:val="BodyText"/>
      </w:pPr>
      <w:r>
        <w:rPr>
          <w:iCs/>
          <w:i/>
        </w:rPr>
        <w:t xml:space="preserve">This dissertation has been prepared for academic and professional reference in alignment with strategic business frameworks relevant to United States Miami operations.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in United States Miami</dc:title>
  <dc:creator/>
  <dc:language>en</dc:language>
  <cp:keywords/>
  <dcterms:created xsi:type="dcterms:W3CDTF">2025-12-11T04:03:45Z</dcterms:created>
  <dcterms:modified xsi:type="dcterms:W3CDTF">2025-12-11T04:03:45Z</dcterms:modified>
</cp:coreProperties>
</file>

<file path=docProps/custom.xml><?xml version="1.0" encoding="utf-8"?>
<Properties xmlns="http://schemas.openxmlformats.org/officeDocument/2006/custom-properties" xmlns:vt="http://schemas.openxmlformats.org/officeDocument/2006/docPropsVTypes"/>
</file>