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f630a76d8048e26fa776e01b0c81865f9b80267"/>
    <w:p>
      <w:pPr>
        <w:pStyle w:val="Heading1"/>
      </w:pPr>
      <w:r>
        <w:t xml:space="preserve">Dissertation: The Strategic Imperative of the Sales Executive in Vietnam Ho Chi Minh City's Dynamic Market</w:t>
      </w:r>
    </w:p>
    <w:p>
      <w:pPr>
        <w:pStyle w:val="FirstParagraph"/>
      </w:pPr>
      <w:r>
        <w:t xml:space="preserve">This academic Dissertation rigorously examines the critical role and evolving responsibilities of the Sales Executive within the high-stakes business environment of Vietnam Ho Chi Minh City (HCMC). As one of Southeast Asia's fastest-growing economic hubs, HCMC presents unique opportunities and formidable challenges for sales professionals. This work argues that a highly skilled, culturally attuned Sales Executive is not merely an asset but a strategic imperative for multinational corporations and local enterprises alike seeking sustainable growth in Vietnam Ho Chi Minh City.</w:t>
      </w:r>
    </w:p>
    <w:bookmarkStart w:id="20" w:name="Xf0d5f7eea615e9d406f7e0cd9249ee13dc69181"/>
    <w:p>
      <w:pPr>
        <w:pStyle w:val="Heading2"/>
      </w:pPr>
      <w:r>
        <w:t xml:space="preserve">The Strategic Context: Ho Chi Minh City as the Economic Engine</w:t>
      </w:r>
    </w:p>
    <w:p>
      <w:pPr>
        <w:pStyle w:val="FirstParagraph"/>
      </w:pPr>
      <w:r>
        <w:t xml:space="preserve">Ho Chi Minh City, the economic heartland of Vietnam, consistently drives national GDP growth, contributing over 20% to the country's total output. Its dynamic ecosystem – encompassing manufacturing giants like Samsung and VinFast, burgeoning e-commerce platforms (Shopee, Lazada), and a rapidly expanding middle class – demands exceptional sales acumen. This Dissertation positions the Sales Executive as the crucial frontline force navigating this complexity. Unlike traditional sales roles in more mature markets, the HCMC Sales Executive must master not only product knowledge and negotiation but also deep cultural intelligence, adaptability to volatile regulatory shifts (such as recent e-commerce laws), and an intimate understanding of Vietnam's unique consumer psychology shaped by rapid digital adoption.</w:t>
      </w:r>
    </w:p>
    <w:bookmarkEnd w:id="20"/>
    <w:bookmarkStart w:id="21" w:name="Xf5faa2f0421509b102a1b985c6bc7fcb9e4bdd2"/>
    <w:p>
      <w:pPr>
        <w:pStyle w:val="Heading2"/>
      </w:pPr>
      <w:r>
        <w:t xml:space="preserve">Core Responsibilities: Beyond Transactional Selling</w:t>
      </w:r>
    </w:p>
    <w:p>
      <w:pPr>
        <w:pStyle w:val="FirstParagraph"/>
      </w:pPr>
      <w:r>
        <w:t xml:space="preserve">The scope of the Sales Executive in Vietnam Ho Chi Minh City extends far beyond closing deals. This Dissertation delineates their multifaceted role:</w:t>
      </w:r>
    </w:p>
    <w:p>
      <w:pPr>
        <w:numPr>
          <w:ilvl w:val="0"/>
          <w:numId w:val="1001"/>
        </w:numPr>
        <w:pStyle w:val="Compact"/>
      </w:pPr>
      <w:r>
        <w:rPr>
          <w:bCs/>
          <w:b/>
        </w:rPr>
        <w:t xml:space="preserve">Relationship Architect:</w:t>
      </w:r>
      <w:r>
        <w:t xml:space="preserve"> </w:t>
      </w:r>
      <w:r>
        <w:t xml:space="preserve">Building trust with key decision-makers across Vietnamese business culture (emphasizing "mối quan hệ" or relationship), often requiring face-to-face meetings in districts like District 1 or Thu Duc, navigating complex organizational hierarchies.</w:t>
      </w:r>
    </w:p>
    <w:p>
      <w:pPr>
        <w:numPr>
          <w:ilvl w:val="0"/>
          <w:numId w:val="1001"/>
        </w:numPr>
        <w:pStyle w:val="Compact"/>
      </w:pPr>
      <w:r>
        <w:rPr>
          <w:bCs/>
          <w:b/>
        </w:rPr>
        <w:t xml:space="preserve">Market Intelligence Gatherer:</w:t>
      </w:r>
      <w:r>
        <w:t xml:space="preserve"> </w:t>
      </w:r>
      <w:r>
        <w:t xml:space="preserve">Continuously analyzing local competitors (e.g., domestic brands vs. international entrants in the F&amp;B sector), consumer trends (like the surge in demand for premium organic products), and economic indicators specific to HCMC's micro-markets, such as the impact of events at Saigon International Airport or new metro lines on foot traffic.</w:t>
      </w:r>
    </w:p>
    <w:p>
      <w:pPr>
        <w:numPr>
          <w:ilvl w:val="0"/>
          <w:numId w:val="1001"/>
        </w:numPr>
        <w:pStyle w:val="Compact"/>
      </w:pPr>
      <w:r>
        <w:rPr>
          <w:bCs/>
          <w:b/>
        </w:rPr>
        <w:t xml:space="preserve">Cultural Navigator:</w:t>
      </w:r>
      <w:r>
        <w:t xml:space="preserve"> </w:t>
      </w:r>
      <w:r>
        <w:t xml:space="preserve">Adapting communication styles to respect Vietnamese business etiquette (e.g., appropriate greetings, gift-giving norms), understanding seasonal influences like Tet holidays on purchasing cycles, and effectively collaborating with local teams across diverse regions of Vietnam.</w:t>
      </w:r>
    </w:p>
    <w:p>
      <w:pPr>
        <w:numPr>
          <w:ilvl w:val="0"/>
          <w:numId w:val="1001"/>
        </w:numPr>
        <w:pStyle w:val="Compact"/>
      </w:pPr>
      <w:r>
        <w:rPr>
          <w:bCs/>
          <w:b/>
        </w:rPr>
        <w:t xml:space="preserve">Solution Provider:</w:t>
      </w:r>
      <w:r>
        <w:t xml:space="preserve"> </w:t>
      </w:r>
      <w:r>
        <w:t xml:space="preserve">Moving beyond product features to present tailored solutions addressing specific pain points of HCMC-based businesses (e.g., optimizing supply chain logistics in a city notorious for traffic congestion around the Saigon River).</w:t>
      </w:r>
    </w:p>
    <w:bookmarkEnd w:id="21"/>
    <w:bookmarkStart w:id="22" w:name="X9788cdeb89215feaabb30b7c42e1bd05fe35008"/>
    <w:p>
      <w:pPr>
        <w:pStyle w:val="Heading2"/>
      </w:pPr>
      <w:r>
        <w:t xml:space="preserve">Unique Challenges Facing the Sales Executive in HCMC</w:t>
      </w:r>
    </w:p>
    <w:p>
      <w:pPr>
        <w:pStyle w:val="FirstParagraph"/>
      </w:pPr>
      <w:r>
        <w:t xml:space="preserve">This Dissertation identifies critical hurdles specific to Vietnam Ho Chi Minh City:</w:t>
      </w:r>
    </w:p>
    <w:p>
      <w:pPr>
        <w:numPr>
          <w:ilvl w:val="0"/>
          <w:numId w:val="1002"/>
        </w:numPr>
        <w:pStyle w:val="Compact"/>
      </w:pPr>
      <w:r>
        <w:rPr>
          <w:bCs/>
          <w:b/>
        </w:rPr>
        <w:t xml:space="preserve">Infrastructure &amp; Logistics:</w:t>
      </w:r>
      <w:r>
        <w:t xml:space="preserve"> </w:t>
      </w:r>
      <w:r>
        <w:t xml:space="preserve">Navigating severe traffic jams (often 3-4 hours daily commute) and unreliable last-mile delivery significantly impacts sales call efficiency and customer satisfaction timelines, demanding proactive planning.</w:t>
      </w:r>
    </w:p>
    <w:p>
      <w:pPr>
        <w:numPr>
          <w:ilvl w:val="0"/>
          <w:numId w:val="1002"/>
        </w:numPr>
        <w:pStyle w:val="Compact"/>
      </w:pPr>
      <w:r>
        <w:rPr>
          <w:bCs/>
          <w:b/>
        </w:rPr>
        <w:t xml:space="preserve">Cultural Nuances &amp; Communication:</w:t>
      </w:r>
      <w:r>
        <w:t xml:space="preserve"> </w:t>
      </w:r>
      <w:r>
        <w:t xml:space="preserve">Misinterpreting indirect communication styles or failing to build sufficient rapport can derail negotiations. The Dissertation stresses that a Sales Executive must invest time in understanding the "hidden rules" of Vietnamese business interactions, far beyond English fluency.</w:t>
      </w:r>
    </w:p>
    <w:p>
      <w:pPr>
        <w:numPr>
          <w:ilvl w:val="0"/>
          <w:numId w:val="1002"/>
        </w:numPr>
        <w:pStyle w:val="Compact"/>
      </w:pPr>
      <w:r>
        <w:rPr>
          <w:bCs/>
          <w:b/>
        </w:rPr>
        <w:t xml:space="preserve">Regulatory Flux:</w:t>
      </w:r>
      <w:r>
        <w:t xml:space="preserve"> </w:t>
      </w:r>
      <w:r>
        <w:t xml:space="preserve">Vietnam's evolving business regulations (e.g., data privacy laws under PDPA, sector-specific licensing) require constant vigilance; an unprepared Sales Executive risks non-compliance, damaging the company's reputation in HCMC.</w:t>
      </w:r>
    </w:p>
    <w:p>
      <w:pPr>
        <w:numPr>
          <w:ilvl w:val="0"/>
          <w:numId w:val="1002"/>
        </w:numPr>
        <w:pStyle w:val="Compact"/>
      </w:pPr>
      <w:r>
        <w:rPr>
          <w:bCs/>
          <w:b/>
        </w:rPr>
        <w:t xml:space="preserve">Talent Competition:</w:t>
      </w:r>
      <w:r>
        <w:t xml:space="preserve"> </w:t>
      </w:r>
      <w:r>
        <w:t xml:space="preserve">Attracting and retaining top-tier Sales Executives in HCMC is fiercely competitive. Local firms and multinationals vie for talent with significant salary differentials, demanding robust development programs as outlined within this Dissertation.</w:t>
      </w:r>
    </w:p>
    <w:bookmarkEnd w:id="22"/>
    <w:bookmarkStart w:id="23" w:name="X8461c6ffbfe7028a71505a05137ff0348619dae"/>
    <w:p>
      <w:pPr>
        <w:pStyle w:val="Heading2"/>
      </w:pPr>
      <w:r>
        <w:t xml:space="preserve">Strategic Imperatives for Success: The Dissertation Framework</w:t>
      </w:r>
    </w:p>
    <w:p>
      <w:pPr>
        <w:pStyle w:val="FirstParagraph"/>
      </w:pPr>
      <w:r>
        <w:t xml:space="preserve">To thrive in Vietnam Ho Chi Minh City, the Sales Executive must operate within a defined strategic framework. This Dissertation proposes:</w:t>
      </w:r>
    </w:p>
    <w:p>
      <w:pPr>
        <w:numPr>
          <w:ilvl w:val="0"/>
          <w:numId w:val="1003"/>
        </w:numPr>
        <w:pStyle w:val="Compact"/>
      </w:pPr>
      <w:r>
        <w:rPr>
          <w:bCs/>
          <w:b/>
        </w:rPr>
        <w:t xml:space="preserve">Cultural Immersion Programs:</w:t>
      </w:r>
      <w:r>
        <w:t xml:space="preserve"> </w:t>
      </w:r>
      <w:r>
        <w:t xml:space="preserve">Mandatory, ongoing training on Vietnamese business customs, language basics (beyond English), and regional market specifics for all Sales Executives operating in HCMC.</w:t>
      </w:r>
    </w:p>
    <w:p>
      <w:pPr>
        <w:numPr>
          <w:ilvl w:val="0"/>
          <w:numId w:val="1003"/>
        </w:numPr>
        <w:pStyle w:val="Compact"/>
      </w:pPr>
      <w:r>
        <w:rPr>
          <w:bCs/>
          <w:b/>
        </w:rPr>
        <w:t xml:space="preserve">Technology-Enabled Agility:</w:t>
      </w:r>
      <w:r>
        <w:t xml:space="preserve"> </w:t>
      </w:r>
      <w:r>
        <w:t xml:space="preserve">Leveraging CRM systems integrated with real-time traffic data (e.g., Google Maps API) and localized communication tools (like Zalo) to optimize field time and client engagement, directly addressing HCMC's logistical challenges.</w:t>
      </w:r>
    </w:p>
    <w:p>
      <w:pPr>
        <w:numPr>
          <w:ilvl w:val="0"/>
          <w:numId w:val="1003"/>
        </w:numPr>
        <w:pStyle w:val="Compact"/>
      </w:pPr>
      <w:r>
        <w:rPr>
          <w:bCs/>
          <w:b/>
        </w:rPr>
        <w:t xml:space="preserve">Hyper-Local Market Focus:</w:t>
      </w:r>
      <w:r>
        <w:t xml:space="preserve"> </w:t>
      </w:r>
      <w:r>
        <w:t xml:space="preserve">Segmenting the HCMC market into precise clusters (e.g., luxury retail in District 1, industrial supply chain in Thu Duc City) to tailor sales strategies rather than adopting a one-size-fits-all approach across Vietnam.</w:t>
      </w:r>
    </w:p>
    <w:p>
      <w:pPr>
        <w:numPr>
          <w:ilvl w:val="0"/>
          <w:numId w:val="1003"/>
        </w:numPr>
        <w:pStyle w:val="Compact"/>
      </w:pPr>
      <w:r>
        <w:rPr>
          <w:bCs/>
          <w:b/>
        </w:rPr>
        <w:t xml:space="preserve">Strategic Partnership Building:</w:t>
      </w:r>
      <w:r>
        <w:t xml:space="preserve"> </w:t>
      </w:r>
      <w:r>
        <w:t xml:space="preserve">Cultivating alliances with complementary local businesses (e.g., partnering with a leading logistics firm for faster deliveries within HCMC) to enhance value propositions and overcome city-specific operational barriers.</w:t>
      </w:r>
    </w:p>
    <w:bookmarkEnd w:id="23"/>
    <w:bookmarkStart w:id="24" w:name="X2c1c7a39eb6dfcdf251982034848573cc38ef6e"/>
    <w:p>
      <w:pPr>
        <w:pStyle w:val="Heading2"/>
      </w:pPr>
      <w:r>
        <w:t xml:space="preserve">Conclusion: The Indispensable Sales Executive in Vietnam's Future</w:t>
      </w:r>
    </w:p>
    <w:p>
      <w:pPr>
        <w:pStyle w:val="FirstParagraph"/>
      </w:pPr>
      <w:r>
        <w:t xml:space="preserve">This Dissertation unequivocally establishes the Sales Executive as the linchpin for business success in Vietnam Ho Chi Minh City. As HCMC accelerates its transformation into a global innovation center, the role demands more than standard sales skills; it requires cultural fluency, strategic insight specific to this vibrant metropolis, and resilience against its unique operational constraints. Companies investing in developing Sales Executives who embody these qualities will gain a decisive competitive edge. The market potential is immense – Vietnam's middle class is projected to reach 60 million by 2030, with HCMC being the primary engine of that growth. Ignoring the strategic depth required for this role means missing out on substantial market share within Vietnam Ho Chi Minh City's rapidly evolving landscape. This Dissertation serves as a vital roadmap, underscoring that in the heart of Vietnam's economic powerhouse, an exceptional Sales Executive is not just valuable; they are fundamental to future-proofing business operations and driving sustainable revenue growth. The success of multinational corporations and local Vietnamese enterprises alike in Ho Chi Minh City hinges on mastering this critical function.</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Vietnam Ho Chi Minh City</dc:title>
  <dc:creator/>
  <dc:language>en</dc:language>
  <cp:keywords/>
  <dcterms:created xsi:type="dcterms:W3CDTF">2026-07-23T13:01:51Z</dcterms:created>
  <dcterms:modified xsi:type="dcterms:W3CDTF">2026-07-23T13:01:51Z</dcterms:modified>
</cp:coreProperties>
</file>

<file path=docProps/custom.xml><?xml version="1.0" encoding="utf-8"?>
<Properties xmlns="http://schemas.openxmlformats.org/officeDocument/2006/custom-properties" xmlns:vt="http://schemas.openxmlformats.org/officeDocument/2006/docPropsVTypes"/>
</file>