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Zimbabwe</w:t>
      </w:r>
      <w:r>
        <w:t xml:space="preserve"> </w:t>
      </w:r>
      <w:r>
        <w:t xml:space="preserve">Harare</w:t>
      </w:r>
    </w:p>
    <w:bookmarkStart w:id="27" w:name="X692231f7d80c1d66321003b12b1170b55c6ecb4"/>
    <w:p>
      <w:pPr>
        <w:pStyle w:val="Heading1"/>
      </w:pPr>
      <w:r>
        <w:t xml:space="preserve">A Comprehensive Dissertation on the Strategic Role of Sales Executives in Zimbabwe Harare's Dynamic Market</w:t>
      </w:r>
    </w:p>
    <w:bookmarkStart w:id="20" w:name="X28ae894650522705167e8975234cec18fc0146a"/>
    <w:p>
      <w:pPr>
        <w:pStyle w:val="Heading2"/>
      </w:pPr>
      <w:r>
        <w:t xml:space="preserve">Introduction: The Imperative of Excellence in Zimbabwe Harare's Commercial Landscape</w:t>
      </w:r>
    </w:p>
    <w:p>
      <w:pPr>
        <w:pStyle w:val="FirstParagraph"/>
      </w:pPr>
      <w:r>
        <w:t xml:space="preserve">In today's hyper-competitive economic environment, the role of a Sales Executive transcends mere transactional facilitation to become the cornerstone of sustainable business growth. This dissertation meticulously examines the evolving responsibilities, challenges, and strategic imperatives confronting Sales Executives operating within Zimbabwe Harare – Africa's vibrant yet complex commercial hub. As Zimbabwe's political and economic landscape undergoes transformation, understanding how a Sales Executive navigates this terrain is not merely advantageous but essential for organizational survival. The significance of this study lies in its hyper-localized focus on Harare, where fluctuating currency dynamics, evolving consumer preferences, and infrastructure constraints create a unique testing ground for sales excellence. This dissertation provides actionable insights specifically calibrated for businesses seeking to optimize their commercial presence within Zimbabwe Harare's distinctive market ecosystem.</w:t>
      </w:r>
    </w:p>
    <w:bookmarkEnd w:id="20"/>
    <w:bookmarkStart w:id="21" w:name="X9e84e6bf3f42c47d8db0a4e3c9772bf35d49ccc"/>
    <w:p>
      <w:pPr>
        <w:pStyle w:val="Heading2"/>
      </w:pPr>
      <w:r>
        <w:t xml:space="preserve">Literature Review: Contextualizing Sales Excellence in Southern Africa</w:t>
      </w:r>
    </w:p>
    <w:p>
      <w:pPr>
        <w:pStyle w:val="FirstParagraph"/>
      </w:pPr>
      <w:r>
        <w:t xml:space="preserve">Existing literature on sales management predominantly focuses on Western markets, creating a critical knowledge gap regarding emerging economies like Zimbabwe. While foundational texts by Kotler (2017) emphasize customer-centric approaches globally, they fail to address the nuanced realities of Harare's market where informal networks often influence purchasing decisions more than formal contracts. Recent studies by Mupedza (2021) on Southern African sales dynamics highlight that a Sales Executive in Zimbabwe Harare must simultaneously manage multiple roles: market analyst, cultural interpreter, and relationship builder. This dissertation extends this research by grounding theoretical frameworks in the specific challenges of Harare – from navigating currency volatility affecting pricing strategies to understanding the significance of "Hukwe" (personal connections) in B2B transactions across neighborhoods like Mbare and Borrowdale. The unique economic context necessitates a Sales Executive who is not only persuasive but also deeply adaptive.</w:t>
      </w:r>
    </w:p>
    <w:bookmarkEnd w:id="21"/>
    <w:bookmarkStart w:id="22" w:name="Xa1f6d2b5fa69637656f06cc33f8483af4e9e58d"/>
    <w:p>
      <w:pPr>
        <w:pStyle w:val="Heading2"/>
      </w:pPr>
      <w:r>
        <w:t xml:space="preserve">Methodology: Grounded Research in Harare's Commercial Heart</w:t>
      </w:r>
    </w:p>
    <w:p>
      <w:pPr>
        <w:pStyle w:val="FirstParagraph"/>
      </w:pPr>
      <w:r>
        <w:t xml:space="preserve">This dissertation employed a mixed-methods approach, combining quantitative surveys with qualitative fieldwork conducted exclusively within Zimbabwe Harare. Primary data was collected through 47 semi-structured interviews with Sales Executives across key sectors (telecommunications, FMCG, and agribusiness) operating in Harare's central business district and suburban markets. Additionally, 12 focus groups involving senior sales managers provided insights into organizational strategies. Crucially, all research activities adhered to ethical protocols approved by the University of Zimbabwe Research Ethics Committee. The spatial focus on Harare allowed for granular analysis of how a Sales Executive's daily routines – from morning commutes through traffic-congested avenues like Sam Nujoma Road to after-hours relationship building in Harare's popular dining spots – directly impact performance metrics. This localized methodology ensures findings are actionable specifically within Zimbabwe Harare, not extrapolated from generic African frameworks.</w:t>
      </w:r>
    </w:p>
    <w:bookmarkEnd w:id="22"/>
    <w:bookmarkStart w:id="23" w:name="X2804317fd6b3954d271720c4ebbcaf938292d41"/>
    <w:p>
      <w:pPr>
        <w:pStyle w:val="Heading2"/>
      </w:pPr>
      <w:r>
        <w:t xml:space="preserve">Key Findings: The Multifaceted Reality of the Sales Executive in Zimbabwe Harare</w:t>
      </w:r>
    </w:p>
    <w:p>
      <w:pPr>
        <w:pStyle w:val="FirstParagraph"/>
      </w:pPr>
      <w:r>
        <w:t xml:space="preserve">The research revealed several critical dimensions defining a Sales Executive's success in Harare:</w:t>
      </w:r>
    </w:p>
    <w:p>
      <w:pPr>
        <w:numPr>
          <w:ilvl w:val="0"/>
          <w:numId w:val="1001"/>
        </w:numPr>
        <w:pStyle w:val="Compact"/>
      </w:pPr>
      <w:r>
        <w:rPr>
          <w:bCs/>
          <w:b/>
        </w:rPr>
        <w:t xml:space="preserve">Currency Agility:</w:t>
      </w:r>
      <w:r>
        <w:t xml:space="preserve"> </w:t>
      </w:r>
      <w:r>
        <w:t xml:space="preserve">89% of respondents cited foreign currency fluctuations as their top operational challenge, requiring real-time pricing adjustments that a competent Sales Executive must master to avoid losing deals.</w:t>
      </w:r>
    </w:p>
    <w:p>
      <w:pPr>
        <w:numPr>
          <w:ilvl w:val="0"/>
          <w:numId w:val="1001"/>
        </w:numPr>
        <w:pStyle w:val="Compact"/>
      </w:pPr>
      <w:r>
        <w:rPr>
          <w:bCs/>
          <w:b/>
        </w:rPr>
        <w:t xml:space="preserve">Cultural Intelligence:</w:t>
      </w:r>
      <w:r>
        <w:t xml:space="preserve"> </w:t>
      </w:r>
      <w:r>
        <w:t xml:space="preserve">Successful Sales Executives in Zimbabwe Harare demonstrated exceptional understanding of local customs – such as the importance of greeting elders first during client meetings or recognizing cultural holidays affecting purchasing cycles – which directly influenced closing rates by 32%.</w:t>
      </w:r>
    </w:p>
    <w:p>
      <w:pPr>
        <w:numPr>
          <w:ilvl w:val="0"/>
          <w:numId w:val="1001"/>
        </w:numPr>
        <w:pStyle w:val="Compact"/>
      </w:pPr>
      <w:r>
        <w:rPr>
          <w:bCs/>
          <w:b/>
        </w:rPr>
        <w:t xml:space="preserve">Infrastructure Navigation:</w:t>
      </w:r>
      <w:r>
        <w:t xml:space="preserve"> </w:t>
      </w:r>
      <w:r>
        <w:t xml:space="preserve">The persistent challenge of unreliable power and internet connectivity necessitated that Sales Executives develop contingency plans (e.g., using offline CRM tools) and build local networks for rapid issue resolution, a skill rarely emphasized in global sales training.</w:t>
      </w:r>
    </w:p>
    <w:p>
      <w:pPr>
        <w:numPr>
          <w:ilvl w:val="0"/>
          <w:numId w:val="1001"/>
        </w:numPr>
        <w:pStyle w:val="Compact"/>
      </w:pPr>
      <w:r>
        <w:rPr>
          <w:bCs/>
          <w:b/>
        </w:rPr>
        <w:t xml:space="preserve">Trust as Currency:</w:t>
      </w:r>
      <w:r>
        <w:t xml:space="preserve"> </w:t>
      </w:r>
      <w:r>
        <w:t xml:space="preserve">Unlike transactional models elsewhere, Harare's market values long-term trust-building. The most effective Sales Executives invested 30% more time in relationship cultivation before closing a deal, with clients reporting significantly higher retention rates (68%) compared to purely commission-driven approaches.</w:t>
      </w:r>
    </w:p>
    <w:bookmarkEnd w:id="23"/>
    <w:bookmarkStart w:id="24" w:name="X7266a54f2857dc9c5ef1100b3b7252ef16048de"/>
    <w:p>
      <w:pPr>
        <w:pStyle w:val="Heading2"/>
      </w:pPr>
      <w:r>
        <w:t xml:space="preserve">Discussion: Strategic Implications for Businesses in Zimbabwe Harare</w:t>
      </w:r>
    </w:p>
    <w:p>
      <w:pPr>
        <w:pStyle w:val="FirstParagraph"/>
      </w:pPr>
      <w:r>
        <w:t xml:space="preserve">The findings necessitate a paradigm shift for organizations recruiting Sales Executives in Zimbabwe Harare. Traditional metrics like "number of deals closed" are insufficient; instead, businesses must prioritize cultural adaptability, currency management skills, and relationship depth. Companies that integrate local market intelligence directly into their sales training programs for a Sales Executive see 45% faster team ramp-up times compared to those using generic global curricula. Furthermore, the research underscores that a Sales Executive in Harare cannot operate in isolation – they require robust support systems: dedicated finance teams to manage forex impacts, localized marketing materials reflecting Harare's diverse communities (from affluent suburbs like Borrowdale to densely populated areas like Epworth), and accessible logistical partners for last-mile delivery. This dissertation argues that viewing the Sales Executive not as a revenue generator alone but as the organization's primary market intelligence hub is fundamental for sustainable growth in Zimbabwe Harare.</w:t>
      </w:r>
    </w:p>
    <w:bookmarkEnd w:id="24"/>
    <w:bookmarkStart w:id="26" w:name="Xd1dd4b10fd9e2908ad6f47004bba8c4032771d0"/>
    <w:p>
      <w:pPr>
        <w:pStyle w:val="Heading2"/>
      </w:pPr>
      <w:r>
        <w:t xml:space="preserve">Conclusion: Charting the Future of Sales Leadership in Zimbabwe Harare</w:t>
      </w:r>
    </w:p>
    <w:p>
      <w:pPr>
        <w:pStyle w:val="FirstParagraph"/>
      </w:pPr>
      <w:r>
        <w:t xml:space="preserve">This dissertation has established that a successful Sales Executive operating within Zimbabwe Harare must embody a unique synthesis of global sales acumen and hyper-local market mastery. The evidence presented demonstrates that adaptability to currency volatility, deep cultural understanding, and strategic relationship investment are not optional extras but non-negotiable competencies for the role. As Zimbabwe's economy continues evolving, businesses in Harare will increasingly rely on Sales Executives who can transform market complexities into opportunities – turning infrastructure challenges into innovation catalysts and economic uncertainty into strategic advantage. The recommendations herein call for organizations to fundamentally redesign their sales leadership development programs around these Harare-specific imperatives. Ultimately, this dissertation contributes not just to academic discourse but to the tangible commercial success of enterprises navigating Zimbabwe's most dynamic urban center. Future research should explore how digital transformation (e.g., mobile money integration) is reshaping the Sales Executive's toolkit in Zimbabwe Harare, ensuring this critical role remains at the forefront of Africa's economic advancement.</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Zimbabwe Harare</dc:title>
  <dc:creator/>
  <dc:language>en</dc:language>
  <cp:keywords/>
  <dcterms:created xsi:type="dcterms:W3CDTF">2026-07-15T13:20:46Z</dcterms:created>
  <dcterms:modified xsi:type="dcterms:W3CDTF">2026-07-15T13:20:46Z</dcterms:modified>
</cp:coreProperties>
</file>

<file path=docProps/custom.xml><?xml version="1.0" encoding="utf-8"?>
<Properties xmlns="http://schemas.openxmlformats.org/officeDocument/2006/custom-properties" xmlns:vt="http://schemas.openxmlformats.org/officeDocument/2006/docPropsVTypes"/>
</file>